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4A0" w:firstRow="1" w:lastRow="0" w:firstColumn="1" w:lastColumn="0" w:noHBand="0" w:noVBand="1"/>
      </w:tblPr>
      <w:tblGrid>
        <w:gridCol w:w="1893"/>
        <w:gridCol w:w="146"/>
        <w:gridCol w:w="1457"/>
        <w:gridCol w:w="146"/>
        <w:gridCol w:w="1748"/>
        <w:gridCol w:w="2295"/>
        <w:gridCol w:w="2295"/>
        <w:gridCol w:w="2295"/>
        <w:gridCol w:w="2295"/>
      </w:tblGrid>
      <w:tr w:rsidR="00764603" w:rsidRPr="00764603" w:rsidTr="00764603">
        <w:tc>
          <w:tcPr>
            <w:tcW w:w="1850" w:type="pct"/>
            <w:gridSpan w:val="5"/>
            <w:vAlign w:val="center"/>
            <w:hideMark/>
          </w:tcPr>
          <w:p w:rsidR="00764603" w:rsidRPr="00764603" w:rsidRDefault="00764603" w:rsidP="00764603">
            <w:pPr>
              <w:spacing w:after="24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УТВЕРЖДАЮ </w:t>
            </w:r>
            <w:r w:rsidRPr="00764603">
              <w:rPr>
                <w:rFonts w:ascii="Tahoma" w:eastAsia="Times New Roman" w:hAnsi="Tahoma" w:cs="Tahoma"/>
                <w:sz w:val="21"/>
                <w:szCs w:val="21"/>
                <w:lang w:eastAsia="ru-RU"/>
              </w:rPr>
              <w:br/>
            </w:r>
            <w:r w:rsidRPr="00764603">
              <w:rPr>
                <w:rFonts w:ascii="Tahoma" w:eastAsia="Times New Roman" w:hAnsi="Tahoma" w:cs="Tahoma"/>
                <w:sz w:val="21"/>
                <w:szCs w:val="21"/>
                <w:lang w:eastAsia="ru-RU"/>
              </w:rPr>
              <w:br/>
              <w:t xml:space="preserve">Руководитель (уполномоченное лицо) </w:t>
            </w:r>
          </w:p>
        </w:tc>
        <w:tc>
          <w:tcPr>
            <w:tcW w:w="0" w:type="auto"/>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c>
          <w:tcPr>
            <w:tcW w:w="0" w:type="auto"/>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c>
          <w:tcPr>
            <w:tcW w:w="0" w:type="auto"/>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c>
          <w:tcPr>
            <w:tcW w:w="0" w:type="auto"/>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r>
      <w:tr w:rsidR="00764603" w:rsidRPr="00764603" w:rsidTr="00764603">
        <w:tc>
          <w:tcPr>
            <w:tcW w:w="650" w:type="pct"/>
            <w:tcBorders>
              <w:bottom w:val="single" w:sz="6" w:space="0" w:color="000000"/>
            </w:tcBorders>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Заместитель руководителя</w:t>
            </w:r>
          </w:p>
        </w:tc>
        <w:tc>
          <w:tcPr>
            <w:tcW w:w="50" w:type="pct"/>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 </w:t>
            </w:r>
          </w:p>
        </w:tc>
        <w:tc>
          <w:tcPr>
            <w:tcW w:w="500" w:type="pct"/>
            <w:tcBorders>
              <w:bottom w:val="single" w:sz="6" w:space="0" w:color="000000"/>
            </w:tcBorders>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p>
        </w:tc>
        <w:tc>
          <w:tcPr>
            <w:tcW w:w="50" w:type="pct"/>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 </w:t>
            </w:r>
          </w:p>
        </w:tc>
        <w:tc>
          <w:tcPr>
            <w:tcW w:w="600" w:type="pct"/>
            <w:tcBorders>
              <w:bottom w:val="single" w:sz="6" w:space="0" w:color="000000"/>
            </w:tcBorders>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СОРОКИНА Е. В. </w:t>
            </w: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r>
      <w:tr w:rsidR="00764603" w:rsidRPr="00764603" w:rsidTr="00764603">
        <w:tc>
          <w:tcPr>
            <w:tcW w:w="650" w:type="pct"/>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(должность) </w:t>
            </w:r>
          </w:p>
        </w:tc>
        <w:tc>
          <w:tcPr>
            <w:tcW w:w="50" w:type="pct"/>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 </w:t>
            </w:r>
          </w:p>
        </w:tc>
        <w:tc>
          <w:tcPr>
            <w:tcW w:w="500" w:type="pct"/>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(подпись) </w:t>
            </w:r>
          </w:p>
        </w:tc>
        <w:tc>
          <w:tcPr>
            <w:tcW w:w="50" w:type="pct"/>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c>
          <w:tcPr>
            <w:tcW w:w="600" w:type="pct"/>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(расшифровка подписи) </w:t>
            </w: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r>
      <w:tr w:rsidR="00764603" w:rsidRPr="00764603" w:rsidTr="00764603">
        <w:tc>
          <w:tcPr>
            <w:tcW w:w="0" w:type="auto"/>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r>
    </w:tbl>
    <w:p w:rsidR="00764603" w:rsidRPr="00764603" w:rsidRDefault="00764603" w:rsidP="00764603">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1199"/>
        <w:gridCol w:w="471"/>
        <w:gridCol w:w="126"/>
        <w:gridCol w:w="417"/>
        <w:gridCol w:w="126"/>
        <w:gridCol w:w="417"/>
        <w:gridCol w:w="230"/>
        <w:gridCol w:w="1584"/>
      </w:tblGrid>
      <w:tr w:rsidR="00764603" w:rsidRPr="00764603" w:rsidTr="00764603">
        <w:tc>
          <w:tcPr>
            <w:tcW w:w="3850" w:type="pct"/>
            <w:vMerge w:val="restart"/>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«21» </w:t>
            </w:r>
          </w:p>
        </w:tc>
        <w:tc>
          <w:tcPr>
            <w:tcW w:w="50" w:type="pct"/>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c>
          <w:tcPr>
            <w:tcW w:w="150" w:type="pct"/>
            <w:tcBorders>
              <w:bottom w:val="single" w:sz="6" w:space="0" w:color="000000"/>
            </w:tcBorders>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01</w:t>
            </w:r>
          </w:p>
        </w:tc>
        <w:tc>
          <w:tcPr>
            <w:tcW w:w="50" w:type="pct"/>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c>
          <w:tcPr>
            <w:tcW w:w="150" w:type="pct"/>
            <w:tcBorders>
              <w:bottom w:val="single" w:sz="6" w:space="0" w:color="FFFFFF"/>
            </w:tcBorders>
            <w:vAlign w:val="center"/>
            <w:hideMark/>
          </w:tcPr>
          <w:p w:rsidR="00764603" w:rsidRPr="00764603" w:rsidRDefault="00764603" w:rsidP="00764603">
            <w:pPr>
              <w:spacing w:after="0" w:line="240" w:lineRule="auto"/>
              <w:jc w:val="right"/>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20 </w:t>
            </w:r>
          </w:p>
        </w:tc>
        <w:tc>
          <w:tcPr>
            <w:tcW w:w="50" w:type="pct"/>
            <w:tcBorders>
              <w:bottom w:val="single" w:sz="6" w:space="0" w:color="000000"/>
            </w:tcBorders>
            <w:vAlign w:val="center"/>
            <w:hideMark/>
          </w:tcPr>
          <w:p w:rsidR="00764603" w:rsidRPr="00764603" w:rsidRDefault="00764603" w:rsidP="00764603">
            <w:pPr>
              <w:spacing w:after="0" w:line="240" w:lineRule="auto"/>
              <w:jc w:val="center"/>
              <w:rPr>
                <w:rFonts w:ascii="Tahoma" w:eastAsia="Times New Roman" w:hAnsi="Tahoma" w:cs="Tahoma"/>
                <w:sz w:val="21"/>
                <w:szCs w:val="21"/>
                <w:lang w:eastAsia="ru-RU"/>
              </w:rPr>
            </w:pPr>
            <w:r w:rsidRPr="00764603">
              <w:rPr>
                <w:rFonts w:ascii="Tahoma" w:eastAsia="Times New Roman" w:hAnsi="Tahoma" w:cs="Tahoma"/>
                <w:sz w:val="21"/>
                <w:szCs w:val="21"/>
                <w:lang w:eastAsia="ru-RU"/>
              </w:rPr>
              <w:t>19</w:t>
            </w:r>
          </w:p>
        </w:tc>
        <w:tc>
          <w:tcPr>
            <w:tcW w:w="0" w:type="auto"/>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proofErr w:type="gramStart"/>
            <w:r w:rsidRPr="00764603">
              <w:rPr>
                <w:rFonts w:ascii="Tahoma" w:eastAsia="Times New Roman" w:hAnsi="Tahoma" w:cs="Tahoma"/>
                <w:sz w:val="21"/>
                <w:szCs w:val="21"/>
                <w:lang w:eastAsia="ru-RU"/>
              </w:rPr>
              <w:t>г</w:t>
            </w:r>
            <w:proofErr w:type="gramEnd"/>
            <w:r w:rsidRPr="00764603">
              <w:rPr>
                <w:rFonts w:ascii="Tahoma" w:eastAsia="Times New Roman" w:hAnsi="Tahoma" w:cs="Tahoma"/>
                <w:sz w:val="21"/>
                <w:szCs w:val="21"/>
                <w:lang w:eastAsia="ru-RU"/>
              </w:rPr>
              <w:t xml:space="preserve">. </w:t>
            </w:r>
          </w:p>
        </w:tc>
      </w:tr>
      <w:tr w:rsidR="00764603" w:rsidRPr="00764603" w:rsidTr="00764603">
        <w:tc>
          <w:tcPr>
            <w:tcW w:w="0" w:type="auto"/>
            <w:vMerge/>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p>
        </w:tc>
        <w:tc>
          <w:tcPr>
            <w:tcW w:w="0" w:type="auto"/>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r>
      <w:tr w:rsidR="00764603" w:rsidRPr="00764603" w:rsidTr="00764603">
        <w:tc>
          <w:tcPr>
            <w:tcW w:w="0" w:type="auto"/>
            <w:vMerge/>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p>
        </w:tc>
        <w:tc>
          <w:tcPr>
            <w:tcW w:w="0" w:type="auto"/>
            <w:vAlign w:val="center"/>
            <w:hideMark/>
          </w:tcPr>
          <w:p w:rsidR="00764603" w:rsidRPr="00764603" w:rsidRDefault="00764603" w:rsidP="00764603">
            <w:pPr>
              <w:spacing w:after="0" w:line="240" w:lineRule="auto"/>
              <w:rPr>
                <w:rFonts w:ascii="Tahoma" w:eastAsia="Times New Roman" w:hAnsi="Tahoma" w:cs="Tahoma"/>
                <w:sz w:val="21"/>
                <w:szCs w:val="21"/>
                <w:lang w:eastAsia="ru-RU"/>
              </w:rPr>
            </w:pPr>
            <w:r w:rsidRPr="00764603">
              <w:rPr>
                <w:rFonts w:ascii="Tahoma" w:eastAsia="Times New Roman" w:hAnsi="Tahoma" w:cs="Tahoma"/>
                <w:sz w:val="21"/>
                <w:szCs w:val="21"/>
                <w:lang w:eastAsia="ru-RU"/>
              </w:rPr>
              <w:t xml:space="preserve">  </w:t>
            </w: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764603" w:rsidRPr="00764603" w:rsidRDefault="00764603" w:rsidP="00764603">
            <w:pPr>
              <w:spacing w:after="0" w:line="240" w:lineRule="auto"/>
              <w:rPr>
                <w:rFonts w:ascii="Times New Roman" w:eastAsia="Times New Roman" w:hAnsi="Times New Roman" w:cs="Times New Roman"/>
                <w:sz w:val="20"/>
                <w:szCs w:val="20"/>
                <w:lang w:eastAsia="ru-RU"/>
              </w:rPr>
            </w:pPr>
          </w:p>
        </w:tc>
      </w:tr>
    </w:tbl>
    <w:p w:rsidR="00764603" w:rsidRPr="00764603" w:rsidRDefault="00764603" w:rsidP="00764603">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764603" w:rsidRPr="00CE7130" w:rsidTr="00764603">
        <w:tc>
          <w:tcPr>
            <w:tcW w:w="0" w:type="auto"/>
            <w:vAlign w:val="center"/>
            <w:hideMark/>
          </w:tcPr>
          <w:p w:rsidR="00764603" w:rsidRPr="00CE7130" w:rsidRDefault="00764603" w:rsidP="00764603">
            <w:pPr>
              <w:spacing w:before="100" w:beforeAutospacing="1" w:after="100" w:afterAutospacing="1"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ПЛАН-ГРАФИК </w:t>
            </w:r>
            <w:r w:rsidRPr="00CE7130">
              <w:rPr>
                <w:rFonts w:ascii="Tahoma" w:eastAsia="Times New Roman" w:hAnsi="Tahoma" w:cs="Tahoma"/>
                <w:sz w:val="20"/>
                <w:szCs w:val="20"/>
                <w:lang w:eastAsia="ru-RU"/>
              </w:rPr>
              <w:br/>
            </w:r>
            <w:r w:rsidRPr="00CE7130">
              <w:rPr>
                <w:rFonts w:ascii="Tahoma" w:eastAsia="Times New Roman" w:hAnsi="Tahoma" w:cs="Tahoma"/>
                <w:sz w:val="20"/>
                <w:szCs w:val="20"/>
                <w:lang w:eastAsia="ru-RU"/>
              </w:rPr>
              <w:br/>
              <w:t xml:space="preserve">закупок товаров, работ, услуг для обеспечения федеральных нужд </w:t>
            </w:r>
            <w:r w:rsidRPr="00CE7130">
              <w:rPr>
                <w:rFonts w:ascii="Tahoma" w:eastAsia="Times New Roman" w:hAnsi="Tahoma" w:cs="Tahoma"/>
                <w:sz w:val="20"/>
                <w:szCs w:val="20"/>
                <w:lang w:eastAsia="ru-RU"/>
              </w:rPr>
              <w:br/>
            </w:r>
            <w:r w:rsidRPr="00CE7130">
              <w:rPr>
                <w:rFonts w:ascii="Tahoma" w:eastAsia="Times New Roman" w:hAnsi="Tahoma" w:cs="Tahoma"/>
                <w:sz w:val="20"/>
                <w:szCs w:val="20"/>
                <w:lang w:eastAsia="ru-RU"/>
              </w:rPr>
              <w:br/>
              <w:t xml:space="preserve">на 20 </w:t>
            </w:r>
            <w:r w:rsidRPr="00CE7130">
              <w:rPr>
                <w:rFonts w:ascii="Tahoma" w:eastAsia="Times New Roman" w:hAnsi="Tahoma" w:cs="Tahoma"/>
                <w:sz w:val="20"/>
                <w:szCs w:val="20"/>
                <w:u w:val="single"/>
                <w:lang w:eastAsia="ru-RU"/>
              </w:rPr>
              <w:t>19</w:t>
            </w:r>
            <w:r w:rsidRPr="00CE7130">
              <w:rPr>
                <w:rFonts w:ascii="Tahoma" w:eastAsia="Times New Roman" w:hAnsi="Tahoma" w:cs="Tahoma"/>
                <w:sz w:val="20"/>
                <w:szCs w:val="20"/>
                <w:lang w:eastAsia="ru-RU"/>
              </w:rPr>
              <w:t xml:space="preserve"> год </w:t>
            </w:r>
          </w:p>
        </w:tc>
      </w:tr>
    </w:tbl>
    <w:p w:rsidR="00764603" w:rsidRPr="00764603" w:rsidRDefault="00764603" w:rsidP="00764603">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7286"/>
        <w:gridCol w:w="5065"/>
        <w:gridCol w:w="1127"/>
        <w:gridCol w:w="1092"/>
      </w:tblGrid>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Коды </w:t>
            </w:r>
          </w:p>
        </w:tc>
      </w:tr>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Дата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21.01.2019</w:t>
            </w:r>
          </w:p>
        </w:tc>
      </w:tr>
      <w:tr w:rsidR="00764603" w:rsidRPr="00CE7130" w:rsidTr="00764603">
        <w:tc>
          <w:tcPr>
            <w:tcW w:w="0" w:type="auto"/>
            <w:vMerge w:val="restart"/>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УПРАВЛЕНИЕ ФЕДЕРАЛЬНОЙ НАЛОГОВОЙ СЛУЖБЫ ПО ЧУВАШСКОЙ РЕСПУБЛИКЕ</w:t>
            </w:r>
          </w:p>
        </w:tc>
        <w:tc>
          <w:tcPr>
            <w:tcW w:w="0" w:type="auto"/>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по ОКПО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24357385 </w:t>
            </w:r>
          </w:p>
        </w:tc>
      </w:tr>
      <w:tr w:rsidR="00764603" w:rsidRPr="00CE7130" w:rsidTr="00764603">
        <w:tc>
          <w:tcPr>
            <w:tcW w:w="0" w:type="auto"/>
            <w:vMerge/>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Merge/>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ИНН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2128700000</w:t>
            </w:r>
          </w:p>
        </w:tc>
      </w:tr>
      <w:tr w:rsidR="00764603" w:rsidRPr="00CE7130" w:rsidTr="00764603">
        <w:tc>
          <w:tcPr>
            <w:tcW w:w="0" w:type="auto"/>
            <w:vMerge/>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Merge/>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КПП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213001001</w:t>
            </w:r>
          </w:p>
        </w:tc>
      </w:tr>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Организационно-правовая форма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Федеральные государственные казенные учреждения</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по ОКОПФ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75104</w:t>
            </w:r>
          </w:p>
        </w:tc>
      </w:tr>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Форма собственности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Федеральная собственность</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по ОКФС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12</w:t>
            </w:r>
          </w:p>
        </w:tc>
      </w:tr>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Наименование публично-правового образования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Российская Федерация</w:t>
            </w:r>
          </w:p>
        </w:tc>
        <w:tc>
          <w:tcPr>
            <w:tcW w:w="0" w:type="auto"/>
            <w:vMerge w:val="restart"/>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по ОКТМО </w:t>
            </w:r>
          </w:p>
        </w:tc>
        <w:tc>
          <w:tcPr>
            <w:tcW w:w="0" w:type="auto"/>
            <w:vMerge w:val="restart"/>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97701000</w:t>
            </w:r>
          </w:p>
        </w:tc>
      </w:tr>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Место нахождения (адрес), телефон, адрес электронной почты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Российская Федерация, 428018, Чувашская Республика - Чувашия, Чебоксары г, </w:t>
            </w:r>
            <w:proofErr w:type="gramStart"/>
            <w:r w:rsidRPr="00CE7130">
              <w:rPr>
                <w:rFonts w:ascii="Tahoma" w:eastAsia="Times New Roman" w:hAnsi="Tahoma" w:cs="Tahoma"/>
                <w:sz w:val="20"/>
                <w:szCs w:val="20"/>
                <w:lang w:eastAsia="ru-RU"/>
              </w:rPr>
              <w:t>УЛ</w:t>
            </w:r>
            <w:proofErr w:type="gramEnd"/>
            <w:r w:rsidRPr="00CE7130">
              <w:rPr>
                <w:rFonts w:ascii="Tahoma" w:eastAsia="Times New Roman" w:hAnsi="Tahoma" w:cs="Tahoma"/>
                <w:sz w:val="20"/>
                <w:szCs w:val="20"/>
                <w:lang w:eastAsia="ru-RU"/>
              </w:rPr>
              <w:t xml:space="preserve"> НИЖЕГОРОДСКАЯ, 8 , 7-8352-302700 , u21@r21.nalog.ru</w:t>
            </w:r>
          </w:p>
        </w:tc>
        <w:tc>
          <w:tcPr>
            <w:tcW w:w="0" w:type="auto"/>
            <w:vMerge/>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Merge/>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r>
      <w:tr w:rsidR="00764603" w:rsidRPr="00CE7130" w:rsidTr="00764603">
        <w:tc>
          <w:tcPr>
            <w:tcW w:w="0" w:type="auto"/>
            <w:vMerge w:val="restart"/>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Вид документа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измененный (1)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r>
      <w:tr w:rsidR="00764603" w:rsidRPr="00CE7130" w:rsidTr="00764603">
        <w:tc>
          <w:tcPr>
            <w:tcW w:w="0" w:type="auto"/>
            <w:vMerge/>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p>
        </w:tc>
        <w:tc>
          <w:tcPr>
            <w:tcW w:w="0" w:type="auto"/>
            <w:vAlign w:val="center"/>
            <w:hideMark/>
          </w:tcPr>
          <w:p w:rsidR="00764603" w:rsidRPr="00CE7130" w:rsidRDefault="00764603" w:rsidP="00764603">
            <w:pPr>
              <w:spacing w:after="0" w:line="240" w:lineRule="auto"/>
              <w:jc w:val="center"/>
              <w:rPr>
                <w:rFonts w:ascii="Tahoma" w:eastAsia="Times New Roman" w:hAnsi="Tahoma" w:cs="Tahoma"/>
                <w:sz w:val="20"/>
                <w:szCs w:val="20"/>
                <w:lang w:eastAsia="ru-RU"/>
              </w:rPr>
            </w:pPr>
            <w:r w:rsidRPr="00CE7130">
              <w:rPr>
                <w:rFonts w:ascii="Tahoma" w:eastAsia="Times New Roman" w:hAnsi="Tahoma" w:cs="Tahoma"/>
                <w:sz w:val="20"/>
                <w:szCs w:val="20"/>
                <w:lang w:eastAsia="ru-RU"/>
              </w:rPr>
              <w:t>(базовый (0), измененный (порядковый код изменения))</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дата изменения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21.01.2019</w:t>
            </w:r>
          </w:p>
        </w:tc>
      </w:tr>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Единица измерения: рубль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по ОКЕИ </w:t>
            </w:r>
          </w:p>
        </w:tc>
        <w:tc>
          <w:tcPr>
            <w:tcW w:w="0" w:type="auto"/>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 xml:space="preserve">383 </w:t>
            </w:r>
          </w:p>
        </w:tc>
      </w:tr>
      <w:tr w:rsidR="00764603" w:rsidRPr="00CE7130" w:rsidTr="00764603">
        <w:tc>
          <w:tcPr>
            <w:tcW w:w="0" w:type="auto"/>
            <w:gridSpan w:val="2"/>
            <w:vAlign w:val="center"/>
            <w:hideMark/>
          </w:tcPr>
          <w:p w:rsidR="00764603" w:rsidRPr="00CE7130" w:rsidRDefault="00764603" w:rsidP="00764603">
            <w:pPr>
              <w:spacing w:after="0" w:line="240" w:lineRule="auto"/>
              <w:jc w:val="right"/>
              <w:rPr>
                <w:rFonts w:ascii="Tahoma" w:eastAsia="Times New Roman" w:hAnsi="Tahoma" w:cs="Tahoma"/>
                <w:sz w:val="20"/>
                <w:szCs w:val="20"/>
                <w:lang w:eastAsia="ru-RU"/>
              </w:rPr>
            </w:pPr>
            <w:bookmarkStart w:id="0" w:name="_GoBack"/>
            <w:bookmarkEnd w:id="0"/>
            <w:r w:rsidRPr="00CE7130">
              <w:rPr>
                <w:rFonts w:ascii="Tahoma" w:eastAsia="Times New Roman" w:hAnsi="Tahoma" w:cs="Tahoma"/>
                <w:sz w:val="20"/>
                <w:szCs w:val="20"/>
                <w:lang w:eastAsia="ru-RU"/>
              </w:rPr>
              <w:t>Совокупный годовой объем закупо</w:t>
            </w:r>
            <w:proofErr w:type="gramStart"/>
            <w:r w:rsidRPr="00CE7130">
              <w:rPr>
                <w:rFonts w:ascii="Tahoma" w:eastAsia="Times New Roman" w:hAnsi="Tahoma" w:cs="Tahoma"/>
                <w:sz w:val="20"/>
                <w:szCs w:val="20"/>
                <w:lang w:eastAsia="ru-RU"/>
              </w:rPr>
              <w:t>к</w:t>
            </w:r>
            <w:r w:rsidRPr="00CE7130">
              <w:rPr>
                <w:rFonts w:ascii="Tahoma" w:eastAsia="Times New Roman" w:hAnsi="Tahoma" w:cs="Tahoma"/>
                <w:i/>
                <w:iCs/>
                <w:sz w:val="20"/>
                <w:szCs w:val="20"/>
                <w:lang w:eastAsia="ru-RU"/>
              </w:rPr>
              <w:t>(</w:t>
            </w:r>
            <w:proofErr w:type="spellStart"/>
            <w:proofErr w:type="gramEnd"/>
            <w:r w:rsidRPr="00CE7130">
              <w:rPr>
                <w:rFonts w:ascii="Tahoma" w:eastAsia="Times New Roman" w:hAnsi="Tahoma" w:cs="Tahoma"/>
                <w:i/>
                <w:iCs/>
                <w:sz w:val="20"/>
                <w:szCs w:val="20"/>
                <w:lang w:eastAsia="ru-RU"/>
              </w:rPr>
              <w:t>справочно</w:t>
            </w:r>
            <w:proofErr w:type="spellEnd"/>
            <w:r w:rsidRPr="00CE7130">
              <w:rPr>
                <w:rFonts w:ascii="Tahoma" w:eastAsia="Times New Roman" w:hAnsi="Tahoma" w:cs="Tahoma"/>
                <w:i/>
                <w:iCs/>
                <w:sz w:val="20"/>
                <w:szCs w:val="20"/>
                <w:lang w:eastAsia="ru-RU"/>
              </w:rPr>
              <w:t>)</w:t>
            </w:r>
            <w:r w:rsidRPr="00CE7130">
              <w:rPr>
                <w:rFonts w:ascii="Tahoma" w:eastAsia="Times New Roman" w:hAnsi="Tahoma" w:cs="Tahoma"/>
                <w:sz w:val="20"/>
                <w:szCs w:val="20"/>
                <w:lang w:eastAsia="ru-RU"/>
              </w:rPr>
              <w:t xml:space="preserve">, рублей </w:t>
            </w:r>
          </w:p>
        </w:tc>
        <w:tc>
          <w:tcPr>
            <w:tcW w:w="0" w:type="auto"/>
            <w:gridSpan w:val="2"/>
            <w:vAlign w:val="center"/>
            <w:hideMark/>
          </w:tcPr>
          <w:p w:rsidR="00764603" w:rsidRPr="00CE7130" w:rsidRDefault="00764603" w:rsidP="00764603">
            <w:pPr>
              <w:spacing w:after="0" w:line="240" w:lineRule="auto"/>
              <w:rPr>
                <w:rFonts w:ascii="Tahoma" w:eastAsia="Times New Roman" w:hAnsi="Tahoma" w:cs="Tahoma"/>
                <w:sz w:val="20"/>
                <w:szCs w:val="20"/>
                <w:lang w:eastAsia="ru-RU"/>
              </w:rPr>
            </w:pPr>
            <w:r w:rsidRPr="00CE7130">
              <w:rPr>
                <w:rFonts w:ascii="Tahoma" w:eastAsia="Times New Roman" w:hAnsi="Tahoma" w:cs="Tahoma"/>
                <w:sz w:val="20"/>
                <w:szCs w:val="20"/>
                <w:lang w:eastAsia="ru-RU"/>
              </w:rPr>
              <w:t>11090760.76</w:t>
            </w:r>
          </w:p>
        </w:tc>
      </w:tr>
    </w:tbl>
    <w:p w:rsidR="00764603" w:rsidRPr="00764603" w:rsidRDefault="00764603" w:rsidP="00764603">
      <w:pPr>
        <w:spacing w:after="240" w:line="240" w:lineRule="auto"/>
        <w:rPr>
          <w:rFonts w:ascii="Tahoma" w:eastAsia="Times New Roman" w:hAnsi="Tahoma" w:cs="Tahoma"/>
          <w:sz w:val="21"/>
          <w:szCs w:val="21"/>
          <w:lang w:eastAsia="ru-RU"/>
        </w:rPr>
      </w:pPr>
    </w:p>
    <w:tbl>
      <w:tblPr>
        <w:tblW w:w="51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0"/>
        <w:gridCol w:w="579"/>
        <w:gridCol w:w="452"/>
        <w:gridCol w:w="1122"/>
        <w:gridCol w:w="284"/>
        <w:gridCol w:w="283"/>
        <w:gridCol w:w="284"/>
        <w:gridCol w:w="291"/>
        <w:gridCol w:w="243"/>
        <w:gridCol w:w="225"/>
        <w:gridCol w:w="443"/>
        <w:gridCol w:w="350"/>
        <w:gridCol w:w="179"/>
        <w:gridCol w:w="221"/>
        <w:gridCol w:w="403"/>
        <w:gridCol w:w="243"/>
        <w:gridCol w:w="225"/>
        <w:gridCol w:w="443"/>
        <w:gridCol w:w="530"/>
        <w:gridCol w:w="222"/>
        <w:gridCol w:w="377"/>
        <w:gridCol w:w="484"/>
        <w:gridCol w:w="377"/>
        <w:gridCol w:w="435"/>
        <w:gridCol w:w="510"/>
        <w:gridCol w:w="527"/>
        <w:gridCol w:w="486"/>
        <w:gridCol w:w="540"/>
        <w:gridCol w:w="483"/>
        <w:gridCol w:w="825"/>
        <w:gridCol w:w="862"/>
        <w:gridCol w:w="1083"/>
        <w:gridCol w:w="901"/>
      </w:tblGrid>
      <w:tr w:rsidR="00CE7130" w:rsidRPr="00764603" w:rsidTr="00CE7130">
        <w:tc>
          <w:tcPr>
            <w:tcW w:w="120"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lastRenderedPageBreak/>
              <w:t xml:space="preserve">№ </w:t>
            </w:r>
            <w:proofErr w:type="gramStart"/>
            <w:r w:rsidRPr="00764603">
              <w:rPr>
                <w:rFonts w:ascii="Tahoma" w:eastAsia="Times New Roman" w:hAnsi="Tahoma" w:cs="Tahoma"/>
                <w:b/>
                <w:bCs/>
                <w:sz w:val="12"/>
                <w:szCs w:val="12"/>
                <w:lang w:eastAsia="ru-RU"/>
              </w:rPr>
              <w:t>п</w:t>
            </w:r>
            <w:proofErr w:type="gramEnd"/>
            <w:r w:rsidRPr="00764603">
              <w:rPr>
                <w:rFonts w:ascii="Tahoma" w:eastAsia="Times New Roman" w:hAnsi="Tahoma" w:cs="Tahoma"/>
                <w:b/>
                <w:bCs/>
                <w:sz w:val="12"/>
                <w:szCs w:val="12"/>
                <w:lang w:eastAsia="ru-RU"/>
              </w:rPr>
              <w:t xml:space="preserve">/п </w:t>
            </w:r>
          </w:p>
        </w:tc>
        <w:tc>
          <w:tcPr>
            <w:tcW w:w="579"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Идентификационный код закупки </w:t>
            </w:r>
          </w:p>
        </w:tc>
        <w:tc>
          <w:tcPr>
            <w:tcW w:w="1574" w:type="dxa"/>
            <w:gridSpan w:val="2"/>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Объект закупки </w:t>
            </w:r>
          </w:p>
        </w:tc>
        <w:tc>
          <w:tcPr>
            <w:tcW w:w="284"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283"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Размер аванса, процентов </w:t>
            </w:r>
          </w:p>
        </w:tc>
        <w:tc>
          <w:tcPr>
            <w:tcW w:w="1486" w:type="dxa"/>
            <w:gridSpan w:val="5"/>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Планируемые платежи </w:t>
            </w:r>
          </w:p>
        </w:tc>
        <w:tc>
          <w:tcPr>
            <w:tcW w:w="529" w:type="dxa"/>
            <w:gridSpan w:val="2"/>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Единица измерения </w:t>
            </w:r>
          </w:p>
        </w:tc>
        <w:tc>
          <w:tcPr>
            <w:tcW w:w="1535" w:type="dxa"/>
            <w:gridSpan w:val="5"/>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Количество (объем) закупаемых товаров, работ, услуг </w:t>
            </w:r>
          </w:p>
        </w:tc>
        <w:tc>
          <w:tcPr>
            <w:tcW w:w="530"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Планируемый срок (периодичность) поставки товаров, выполнения работ, оказания услуг </w:t>
            </w:r>
          </w:p>
        </w:tc>
        <w:tc>
          <w:tcPr>
            <w:tcW w:w="599" w:type="dxa"/>
            <w:gridSpan w:val="2"/>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Размер обеспечения </w:t>
            </w:r>
          </w:p>
        </w:tc>
        <w:tc>
          <w:tcPr>
            <w:tcW w:w="861" w:type="dxa"/>
            <w:gridSpan w:val="2"/>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Планируемый срок, (месяц, год) </w:t>
            </w:r>
          </w:p>
        </w:tc>
        <w:tc>
          <w:tcPr>
            <w:tcW w:w="435"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510"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Преимущества, предоставля</w:t>
            </w:r>
            <w:r w:rsidRPr="00764603">
              <w:rPr>
                <w:rFonts w:ascii="Tahoma" w:eastAsia="Times New Roman" w:hAnsi="Tahoma" w:cs="Tahoma"/>
                <w:b/>
                <w:bCs/>
                <w:sz w:val="12"/>
                <w:szCs w:val="12"/>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764603">
              <w:rPr>
                <w:rFonts w:ascii="Tahoma" w:eastAsia="Times New Roman" w:hAnsi="Tahoma" w:cs="Tahoma"/>
                <w:b/>
                <w:bCs/>
                <w:sz w:val="12"/>
                <w:szCs w:val="12"/>
                <w:lang w:eastAsia="ru-RU"/>
              </w:rPr>
              <w:softHyphen/>
              <w:t xml:space="preserve">венных и муниципальных нужд" ("да" или "нет") </w:t>
            </w:r>
          </w:p>
        </w:tc>
        <w:tc>
          <w:tcPr>
            <w:tcW w:w="527"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Осуществление закупки у субъектов малого предпринима</w:t>
            </w:r>
            <w:r w:rsidRPr="00764603">
              <w:rPr>
                <w:rFonts w:ascii="Tahoma" w:eastAsia="Times New Roman" w:hAnsi="Tahoma" w:cs="Tahoma"/>
                <w:b/>
                <w:bCs/>
                <w:sz w:val="12"/>
                <w:szCs w:val="12"/>
                <w:lang w:eastAsia="ru-RU"/>
              </w:rPr>
              <w:softHyphen/>
              <w:t>тельства и социально ориентирова</w:t>
            </w:r>
            <w:r w:rsidRPr="00764603">
              <w:rPr>
                <w:rFonts w:ascii="Tahoma" w:eastAsia="Times New Roman" w:hAnsi="Tahoma" w:cs="Tahoma"/>
                <w:b/>
                <w:bCs/>
                <w:sz w:val="12"/>
                <w:szCs w:val="12"/>
                <w:lang w:eastAsia="ru-RU"/>
              </w:rPr>
              <w:softHyphen/>
              <w:t xml:space="preserve">нных некоммерческих организаций ("да" или "нет") </w:t>
            </w:r>
          </w:p>
        </w:tc>
        <w:tc>
          <w:tcPr>
            <w:tcW w:w="486"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Применение национального режима при осуществлении закупок </w:t>
            </w:r>
          </w:p>
        </w:tc>
        <w:tc>
          <w:tcPr>
            <w:tcW w:w="540"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Дополнительные требования к участникам закупки отдельных видов товаров, работ, услуг </w:t>
            </w:r>
          </w:p>
        </w:tc>
        <w:tc>
          <w:tcPr>
            <w:tcW w:w="483"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Сведения о проведении обязательного общественного обсуждения закупки </w:t>
            </w:r>
          </w:p>
        </w:tc>
        <w:tc>
          <w:tcPr>
            <w:tcW w:w="825"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Информация о банковском сопровождении контрактов/казначейском сопровождении контрактов </w:t>
            </w:r>
          </w:p>
        </w:tc>
        <w:tc>
          <w:tcPr>
            <w:tcW w:w="862"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Обоснование внесения изменений </w:t>
            </w:r>
          </w:p>
        </w:tc>
        <w:tc>
          <w:tcPr>
            <w:tcW w:w="1083"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Наименование уполномоченного органа (учреждения) </w:t>
            </w:r>
          </w:p>
        </w:tc>
        <w:tc>
          <w:tcPr>
            <w:tcW w:w="901"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Наименование организатора проведения совместного конкурса или аукциона </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452"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наимено</w:t>
            </w:r>
            <w:r w:rsidRPr="00764603">
              <w:rPr>
                <w:rFonts w:ascii="Tahoma" w:eastAsia="Times New Roman" w:hAnsi="Tahoma" w:cs="Tahoma"/>
                <w:b/>
                <w:bCs/>
                <w:sz w:val="12"/>
                <w:szCs w:val="12"/>
                <w:lang w:eastAsia="ru-RU"/>
              </w:rPr>
              <w:softHyphen/>
              <w:t xml:space="preserve">вание </w:t>
            </w:r>
          </w:p>
        </w:tc>
        <w:tc>
          <w:tcPr>
            <w:tcW w:w="1122"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описание </w:t>
            </w:r>
          </w:p>
        </w:tc>
        <w:tc>
          <w:tcPr>
            <w:tcW w:w="284"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83"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84"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всего </w:t>
            </w:r>
          </w:p>
        </w:tc>
        <w:tc>
          <w:tcPr>
            <w:tcW w:w="291"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 текущий финансовый год </w:t>
            </w:r>
          </w:p>
        </w:tc>
        <w:tc>
          <w:tcPr>
            <w:tcW w:w="468" w:type="dxa"/>
            <w:gridSpan w:val="2"/>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 плановый период </w:t>
            </w:r>
          </w:p>
        </w:tc>
        <w:tc>
          <w:tcPr>
            <w:tcW w:w="443"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последующие годы </w:t>
            </w:r>
          </w:p>
        </w:tc>
        <w:tc>
          <w:tcPr>
            <w:tcW w:w="350"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наимено</w:t>
            </w:r>
            <w:r w:rsidRPr="00764603">
              <w:rPr>
                <w:rFonts w:ascii="Tahoma" w:eastAsia="Times New Roman" w:hAnsi="Tahoma" w:cs="Tahoma"/>
                <w:b/>
                <w:bCs/>
                <w:sz w:val="12"/>
                <w:szCs w:val="12"/>
                <w:lang w:eastAsia="ru-RU"/>
              </w:rPr>
              <w:softHyphen/>
              <w:t xml:space="preserve">вание </w:t>
            </w:r>
          </w:p>
        </w:tc>
        <w:tc>
          <w:tcPr>
            <w:tcW w:w="179"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код по ОКЕИ </w:t>
            </w:r>
          </w:p>
        </w:tc>
        <w:tc>
          <w:tcPr>
            <w:tcW w:w="221"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всего </w:t>
            </w:r>
          </w:p>
        </w:tc>
        <w:tc>
          <w:tcPr>
            <w:tcW w:w="403"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 текущий финансовый год </w:t>
            </w:r>
          </w:p>
        </w:tc>
        <w:tc>
          <w:tcPr>
            <w:tcW w:w="468" w:type="dxa"/>
            <w:gridSpan w:val="2"/>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 плановый период </w:t>
            </w:r>
          </w:p>
        </w:tc>
        <w:tc>
          <w:tcPr>
            <w:tcW w:w="443"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последующие годы </w:t>
            </w:r>
          </w:p>
        </w:tc>
        <w:tc>
          <w:tcPr>
            <w:tcW w:w="530"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22"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заявки </w:t>
            </w:r>
          </w:p>
        </w:tc>
        <w:tc>
          <w:tcPr>
            <w:tcW w:w="377"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исполнения контракта </w:t>
            </w:r>
          </w:p>
        </w:tc>
        <w:tc>
          <w:tcPr>
            <w:tcW w:w="484"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начала осуществления закупок </w:t>
            </w:r>
          </w:p>
        </w:tc>
        <w:tc>
          <w:tcPr>
            <w:tcW w:w="377" w:type="dxa"/>
            <w:vMerge w:val="restart"/>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окончания исполнения контракта </w:t>
            </w:r>
          </w:p>
        </w:tc>
        <w:tc>
          <w:tcPr>
            <w:tcW w:w="435"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510"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527"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486"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540"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483"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825"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862"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1083"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901"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1122"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84"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83"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84"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91"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 первый год </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 второй год </w:t>
            </w:r>
          </w:p>
        </w:tc>
        <w:tc>
          <w:tcPr>
            <w:tcW w:w="443"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350"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179"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21"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403"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 первый год </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 второй год </w:t>
            </w:r>
          </w:p>
        </w:tc>
        <w:tc>
          <w:tcPr>
            <w:tcW w:w="443"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530"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222"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377"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484"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377"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435"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510"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527"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486"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540"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483"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825"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862"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1083"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c>
          <w:tcPr>
            <w:tcW w:w="901" w:type="dxa"/>
            <w:vMerge/>
            <w:vAlign w:val="center"/>
            <w:hideMark/>
          </w:tcPr>
          <w:p w:rsidR="00764603" w:rsidRPr="00764603" w:rsidRDefault="00764603" w:rsidP="00764603">
            <w:pPr>
              <w:spacing w:after="0" w:line="240" w:lineRule="auto"/>
              <w:rPr>
                <w:rFonts w:ascii="Tahoma" w:eastAsia="Times New Roman" w:hAnsi="Tahoma" w:cs="Tahoma"/>
                <w:b/>
                <w:bCs/>
                <w:sz w:val="12"/>
                <w:szCs w:val="12"/>
                <w:lang w:eastAsia="ru-RU"/>
              </w:rPr>
            </w:pPr>
          </w:p>
        </w:tc>
      </w:tr>
      <w:tr w:rsidR="00CE7130" w:rsidRPr="00764603" w:rsidTr="00CE7130">
        <w:tc>
          <w:tcPr>
            <w:tcW w:w="12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5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w:t>
            </w:r>
          </w:p>
        </w:tc>
        <w:tc>
          <w:tcPr>
            <w:tcW w:w="45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w:t>
            </w: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4</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5</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8</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9</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12</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13</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14</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15</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16</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17</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18</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20</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21</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22</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23</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24</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25</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26</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27</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28</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29</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30</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31</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32</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33</w:t>
            </w:r>
          </w:p>
        </w:tc>
      </w:tr>
      <w:tr w:rsidR="00CE7130" w:rsidRPr="00764603" w:rsidTr="00CE7130">
        <w:tc>
          <w:tcPr>
            <w:tcW w:w="120"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579"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191212870000021300100100040075320244</w:t>
            </w:r>
          </w:p>
        </w:tc>
        <w:tc>
          <w:tcPr>
            <w:tcW w:w="452"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Услуги федеральной фельдъегерской связи</w:t>
            </w: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11610.00</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11610.00</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11610.00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Планируемый срок (сроки отдельных этапов) поставки </w:t>
            </w:r>
            <w:r w:rsidRPr="00764603">
              <w:rPr>
                <w:rFonts w:ascii="Tahoma" w:eastAsia="Times New Roman" w:hAnsi="Tahoma" w:cs="Tahoma"/>
                <w:sz w:val="12"/>
                <w:szCs w:val="12"/>
                <w:lang w:eastAsia="ru-RU"/>
              </w:rPr>
              <w:lastRenderedPageBreak/>
              <w:t>товаров (выполнения работ, оказания услуг): С 01.01.2019 по 31.12.2019</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01.2019</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12.2019</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Нет </w:t>
            </w:r>
          </w:p>
        </w:tc>
        <w:tc>
          <w:tcPr>
            <w:tcW w:w="86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Услуги федеральной фельдъегерской связи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Прием и доставка секретных и несекретных пакетных и грузовых отправлений по действующим маршрутам федеральной фельдъегерской связи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215</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215</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w:t>
            </w:r>
          </w:p>
        </w:tc>
        <w:tc>
          <w:tcPr>
            <w:tcW w:w="579"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191212870000021300100100050025310244</w:t>
            </w:r>
          </w:p>
        </w:tc>
        <w:tc>
          <w:tcPr>
            <w:tcW w:w="452"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Услуги почтовой связи</w:t>
            </w: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Оказание услуг по приему, обработке, пересылке</w:t>
            </w:r>
            <w:proofErr w:type="gramStart"/>
            <w:r w:rsidRPr="00764603">
              <w:rPr>
                <w:rFonts w:ascii="Tahoma" w:eastAsia="Times New Roman" w:hAnsi="Tahoma" w:cs="Tahoma"/>
                <w:sz w:val="12"/>
                <w:szCs w:val="12"/>
                <w:lang w:eastAsia="ru-RU"/>
              </w:rPr>
              <w:t xml:space="preserve"> ,</w:t>
            </w:r>
            <w:proofErr w:type="gramEnd"/>
            <w:r w:rsidRPr="00764603">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764603">
              <w:rPr>
                <w:rFonts w:ascii="Tahoma" w:eastAsia="Times New Roman" w:hAnsi="Tahoma" w:cs="Tahoma"/>
                <w:sz w:val="12"/>
                <w:szCs w:val="12"/>
                <w:lang w:eastAsia="ru-RU"/>
              </w:rPr>
              <w:t>кореспонденции</w:t>
            </w:r>
            <w:proofErr w:type="spellEnd"/>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1970000.00</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100.0</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1970000.00</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1970000.00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01.2019</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12.2019</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Нет </w:t>
            </w:r>
          </w:p>
        </w:tc>
        <w:tc>
          <w:tcPr>
            <w:tcW w:w="86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Услуги почтовой связи общего </w:t>
            </w:r>
            <w:r w:rsidRPr="00764603">
              <w:rPr>
                <w:rFonts w:ascii="Tahoma" w:eastAsia="Times New Roman" w:hAnsi="Tahoma" w:cs="Tahoma"/>
                <w:sz w:val="12"/>
                <w:szCs w:val="12"/>
                <w:lang w:eastAsia="ru-RU"/>
              </w:rPr>
              <w:lastRenderedPageBreak/>
              <w:t>пользования, связанные с письменной корреспонденцией</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Оказание услуг по приему, обработке, пересылке</w:t>
            </w:r>
            <w:proofErr w:type="gramStart"/>
            <w:r w:rsidRPr="00764603">
              <w:rPr>
                <w:rFonts w:ascii="Tahoma" w:eastAsia="Times New Roman" w:hAnsi="Tahoma" w:cs="Tahoma"/>
                <w:sz w:val="12"/>
                <w:szCs w:val="12"/>
                <w:lang w:eastAsia="ru-RU"/>
              </w:rPr>
              <w:t xml:space="preserve"> ,</w:t>
            </w:r>
            <w:proofErr w:type="gramEnd"/>
            <w:r w:rsidRPr="00764603">
              <w:rPr>
                <w:rFonts w:ascii="Tahoma" w:eastAsia="Times New Roman" w:hAnsi="Tahoma" w:cs="Tahoma"/>
                <w:sz w:val="12"/>
                <w:szCs w:val="12"/>
                <w:lang w:eastAsia="ru-RU"/>
              </w:rPr>
              <w:t xml:space="preserve"> доставке, вручению, хранению и возврату внутренней письменной </w:t>
            </w:r>
            <w:proofErr w:type="spellStart"/>
            <w:r w:rsidRPr="00764603">
              <w:rPr>
                <w:rFonts w:ascii="Tahoma" w:eastAsia="Times New Roman" w:hAnsi="Tahoma" w:cs="Tahoma"/>
                <w:sz w:val="12"/>
                <w:szCs w:val="12"/>
                <w:lang w:eastAsia="ru-RU"/>
              </w:rPr>
              <w:t>кореспонденции</w:t>
            </w:r>
            <w:proofErr w:type="spellEnd"/>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Условная </w:t>
            </w:r>
            <w:r w:rsidRPr="00764603">
              <w:rPr>
                <w:rFonts w:ascii="Tahoma" w:eastAsia="Times New Roman" w:hAnsi="Tahoma" w:cs="Tahoma"/>
                <w:sz w:val="12"/>
                <w:szCs w:val="12"/>
                <w:lang w:eastAsia="ru-RU"/>
              </w:rPr>
              <w:lastRenderedPageBreak/>
              <w:t>единица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876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3</w:t>
            </w:r>
          </w:p>
        </w:tc>
        <w:tc>
          <w:tcPr>
            <w:tcW w:w="579"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191212870000021300100100060093811244</w:t>
            </w:r>
          </w:p>
        </w:tc>
        <w:tc>
          <w:tcPr>
            <w:tcW w:w="452"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Оказание услуг по обращению с твердыми коммунальными отходами</w:t>
            </w: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764603">
              <w:rPr>
                <w:rFonts w:ascii="Tahoma" w:eastAsia="Times New Roman" w:hAnsi="Tahoma" w:cs="Tahoma"/>
                <w:sz w:val="12"/>
                <w:szCs w:val="12"/>
                <w:lang w:eastAsia="ru-RU"/>
              </w:rPr>
              <w:t>куб</w:t>
            </w:r>
            <w:proofErr w:type="gramStart"/>
            <w:r w:rsidRPr="00764603">
              <w:rPr>
                <w:rFonts w:ascii="Tahoma" w:eastAsia="Times New Roman" w:hAnsi="Tahoma" w:cs="Tahoma"/>
                <w:sz w:val="12"/>
                <w:szCs w:val="12"/>
                <w:lang w:eastAsia="ru-RU"/>
              </w:rPr>
              <w:t>.м</w:t>
            </w:r>
            <w:proofErr w:type="spellEnd"/>
            <w:proofErr w:type="gramEnd"/>
            <w:r w:rsidRPr="00764603">
              <w:rPr>
                <w:rFonts w:ascii="Tahoma" w:eastAsia="Times New Roman" w:hAnsi="Tahoma" w:cs="Tahoma"/>
                <w:sz w:val="12"/>
                <w:szCs w:val="12"/>
                <w:lang w:eastAsia="ru-RU"/>
              </w:rPr>
              <w:t xml:space="preserve"> каждый пять раз в неделю (пн., вт., ср., чт., пт.)</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176565.76</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176565.76</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176565.76</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01.2019</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12.2019</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Нет </w:t>
            </w:r>
          </w:p>
        </w:tc>
        <w:tc>
          <w:tcPr>
            <w:tcW w:w="86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lastRenderedPageBreak/>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764603">
              <w:rPr>
                <w:rFonts w:ascii="Tahoma" w:eastAsia="Times New Roman" w:hAnsi="Tahoma" w:cs="Tahoma"/>
                <w:sz w:val="12"/>
                <w:szCs w:val="12"/>
                <w:lang w:eastAsia="ru-RU"/>
              </w:rPr>
              <w:t>куб</w:t>
            </w:r>
            <w:proofErr w:type="gramStart"/>
            <w:r w:rsidRPr="00764603">
              <w:rPr>
                <w:rFonts w:ascii="Tahoma" w:eastAsia="Times New Roman" w:hAnsi="Tahoma" w:cs="Tahoma"/>
                <w:sz w:val="12"/>
                <w:szCs w:val="12"/>
                <w:lang w:eastAsia="ru-RU"/>
              </w:rPr>
              <w:t>.м</w:t>
            </w:r>
            <w:proofErr w:type="spellEnd"/>
            <w:proofErr w:type="gramEnd"/>
            <w:r w:rsidRPr="00764603">
              <w:rPr>
                <w:rFonts w:ascii="Tahoma" w:eastAsia="Times New Roman" w:hAnsi="Tahoma" w:cs="Tahoma"/>
                <w:sz w:val="12"/>
                <w:szCs w:val="12"/>
                <w:lang w:eastAsia="ru-RU"/>
              </w:rPr>
              <w:t xml:space="preserve"> каждый пять раз в неделю (пн., вт., ср., чт., пт.)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Кубический метр</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113</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Услуги по сбору неопасных отходов городского хозяйства, пригодных для повторного использования</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Транспортирование отходов с контейнерной площадки административного здания Управления Федеральной налоговой службы по Чувашской Республике, расположенного по адресу: город Чебоксары, ул. Нижегородская, д. 8, из контейнеров сбора в количестве 2 штук объемом 1,1 </w:t>
            </w:r>
            <w:proofErr w:type="spellStart"/>
            <w:r w:rsidRPr="00764603">
              <w:rPr>
                <w:rFonts w:ascii="Tahoma" w:eastAsia="Times New Roman" w:hAnsi="Tahoma" w:cs="Tahoma"/>
                <w:sz w:val="12"/>
                <w:szCs w:val="12"/>
                <w:lang w:eastAsia="ru-RU"/>
              </w:rPr>
              <w:t>куб</w:t>
            </w:r>
            <w:proofErr w:type="gramStart"/>
            <w:r w:rsidRPr="00764603">
              <w:rPr>
                <w:rFonts w:ascii="Tahoma" w:eastAsia="Times New Roman" w:hAnsi="Tahoma" w:cs="Tahoma"/>
                <w:sz w:val="12"/>
                <w:szCs w:val="12"/>
                <w:lang w:eastAsia="ru-RU"/>
              </w:rPr>
              <w:t>.м</w:t>
            </w:r>
            <w:proofErr w:type="spellEnd"/>
            <w:proofErr w:type="gramEnd"/>
            <w:r w:rsidRPr="00764603">
              <w:rPr>
                <w:rFonts w:ascii="Tahoma" w:eastAsia="Times New Roman" w:hAnsi="Tahoma" w:cs="Tahoma"/>
                <w:sz w:val="12"/>
                <w:szCs w:val="12"/>
                <w:lang w:eastAsia="ru-RU"/>
              </w:rPr>
              <w:t xml:space="preserve"> каждый пять раз в неделю (пн., вт., ср., чт., пт.)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Кубический метр</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113</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388.542</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388.542</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4</w:t>
            </w:r>
          </w:p>
        </w:tc>
        <w:tc>
          <w:tcPr>
            <w:tcW w:w="579"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191212870000021300100100070053600244</w:t>
            </w:r>
          </w:p>
        </w:tc>
        <w:tc>
          <w:tcPr>
            <w:tcW w:w="452"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Холодное водоснабжение и водоотведение</w:t>
            </w: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w:t>
            </w:r>
            <w:r w:rsidRPr="00764603">
              <w:rPr>
                <w:rFonts w:ascii="Tahoma" w:eastAsia="Times New Roman" w:hAnsi="Tahoma" w:cs="Tahoma"/>
                <w:sz w:val="12"/>
                <w:szCs w:val="12"/>
                <w:lang w:eastAsia="ru-RU"/>
              </w:rPr>
              <w:lastRenderedPageBreak/>
              <w:t xml:space="preserve">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78700.00</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30.0</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78700.00</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78700.00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Периодичность поставки товаров (выполнения работ, оказания услуг): </w:t>
            </w:r>
            <w:r w:rsidRPr="00764603">
              <w:rPr>
                <w:rFonts w:ascii="Tahoma" w:eastAsia="Times New Roman" w:hAnsi="Tahoma" w:cs="Tahoma"/>
                <w:sz w:val="12"/>
                <w:szCs w:val="12"/>
                <w:lang w:eastAsia="ru-RU"/>
              </w:rPr>
              <w:lastRenderedPageBreak/>
              <w:t xml:space="preserve">Ежемесячно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01.2019</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12.2019</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Закупка у единственного поставщика (подрядчика, </w:t>
            </w:r>
            <w:r w:rsidRPr="00764603">
              <w:rPr>
                <w:rFonts w:ascii="Tahoma" w:eastAsia="Times New Roman" w:hAnsi="Tahoma" w:cs="Tahoma"/>
                <w:sz w:val="12"/>
                <w:szCs w:val="12"/>
                <w:lang w:eastAsia="ru-RU"/>
              </w:rPr>
              <w:lastRenderedPageBreak/>
              <w:t>исполнителя)</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нет</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Нет </w:t>
            </w:r>
          </w:p>
        </w:tc>
        <w:tc>
          <w:tcPr>
            <w:tcW w:w="86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Осуществление приема загрязняющих веществ, сбрасываемых со сточными водами в централизованную систему водоотведения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Квартал</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364</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4</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4</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Обеспечить бесперебойную поставку холодной (питьевой) воды, </w:t>
            </w:r>
            <w:r w:rsidRPr="00764603">
              <w:rPr>
                <w:rFonts w:ascii="Tahoma" w:eastAsia="Times New Roman" w:hAnsi="Tahoma" w:cs="Tahoma"/>
                <w:sz w:val="12"/>
                <w:szCs w:val="12"/>
                <w:lang w:eastAsia="ru-RU"/>
              </w:rPr>
              <w:lastRenderedPageBreak/>
              <w:t xml:space="preserve">соответствующей государственным стандартам, санитарным правилам и нормам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Кубический метр</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113</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Обеспечить прием сточных вод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w:t>
            </w:r>
            <w:r w:rsidRPr="00764603">
              <w:rPr>
                <w:rFonts w:ascii="Tahoma" w:eastAsia="Times New Roman" w:hAnsi="Tahoma" w:cs="Tahoma"/>
                <w:sz w:val="12"/>
                <w:szCs w:val="12"/>
                <w:lang w:eastAsia="ru-RU"/>
              </w:rPr>
              <w:lastRenderedPageBreak/>
              <w:t xml:space="preserve">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Кубический метр</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113</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1848</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1848</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Обеспечить бесперебойную поставку холодной (питьевой) воды, соответствующей государственным стандартам, санитарным правилам и нормам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Обеспечить бесперебойную поставку холодной (питьевой) воды, соответствующей государственным стандартам, санитарным правилам и нормам, приема сточных вод и загрязняющих веществ Абонента от канализационного выпуска Абонента в централизованную систему водоотведения и обеспечение их транспортировки, очистки и сброс в водный объект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Кубический метр</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113</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1847</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1847</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5</w:t>
            </w:r>
          </w:p>
        </w:tc>
        <w:tc>
          <w:tcPr>
            <w:tcW w:w="579"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191212870000021300100100080063530244</w:t>
            </w:r>
          </w:p>
        </w:tc>
        <w:tc>
          <w:tcPr>
            <w:tcW w:w="452"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Тепловая энергия</w:t>
            </w: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66000.00</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66000.00</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66000.00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lastRenderedPageBreak/>
              <w:t>Планируемый срок (сроки отдельных этапов) поставки товаров (выполнения работ, оказания услуг): С 01.01.2019 по 31.12.2019</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01.2019</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12.2019</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Нет </w:t>
            </w:r>
          </w:p>
        </w:tc>
        <w:tc>
          <w:tcPr>
            <w:tcW w:w="86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Энергия тепловая, отпущенная котельными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roofErr w:type="spellStart"/>
            <w:r w:rsidRPr="00764603">
              <w:rPr>
                <w:rFonts w:ascii="Tahoma" w:eastAsia="Times New Roman" w:hAnsi="Tahoma" w:cs="Tahoma"/>
                <w:sz w:val="12"/>
                <w:szCs w:val="12"/>
                <w:lang w:eastAsia="ru-RU"/>
              </w:rPr>
              <w:t>Гигакалория</w:t>
            </w:r>
            <w:proofErr w:type="spellEnd"/>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233</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Энергия тепловая, отпущенная котельными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Обеспечение бесперебойной поставки тепловой энергии во время отопительного сезона нежилого здания, расположенного по адресу г. Чебоксары, пр. Московский, д. 33 "а"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roofErr w:type="spellStart"/>
            <w:r w:rsidRPr="00764603">
              <w:rPr>
                <w:rFonts w:ascii="Tahoma" w:eastAsia="Times New Roman" w:hAnsi="Tahoma" w:cs="Tahoma"/>
                <w:sz w:val="12"/>
                <w:szCs w:val="12"/>
                <w:lang w:eastAsia="ru-RU"/>
              </w:rPr>
              <w:t>Гигакалория</w:t>
            </w:r>
            <w:proofErr w:type="spellEnd"/>
            <w:r w:rsidRPr="00764603">
              <w:rPr>
                <w:rFonts w:ascii="Tahoma" w:eastAsia="Times New Roman" w:hAnsi="Tahoma" w:cs="Tahoma"/>
                <w:sz w:val="12"/>
                <w:szCs w:val="12"/>
                <w:lang w:eastAsia="ru-RU"/>
              </w:rPr>
              <w:t xml:space="preserve"> в час</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238</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36.3284</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36.3284</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w:t>
            </w:r>
          </w:p>
        </w:tc>
        <w:tc>
          <w:tcPr>
            <w:tcW w:w="579"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w:t>
            </w:r>
            <w:r w:rsidRPr="00764603">
              <w:rPr>
                <w:rFonts w:ascii="Tahoma" w:eastAsia="Times New Roman" w:hAnsi="Tahoma" w:cs="Tahoma"/>
                <w:sz w:val="12"/>
                <w:szCs w:val="12"/>
                <w:lang w:eastAsia="ru-RU"/>
              </w:rPr>
              <w:lastRenderedPageBreak/>
              <w:t>00100100090083523244</w:t>
            </w:r>
          </w:p>
        </w:tc>
        <w:tc>
          <w:tcPr>
            <w:tcW w:w="452"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Газ горючи</w:t>
            </w:r>
            <w:r w:rsidRPr="00764603">
              <w:rPr>
                <w:rFonts w:ascii="Tahoma" w:eastAsia="Times New Roman" w:hAnsi="Tahoma" w:cs="Tahoma"/>
                <w:sz w:val="12"/>
                <w:szCs w:val="12"/>
                <w:lang w:eastAsia="ru-RU"/>
              </w:rPr>
              <w:lastRenderedPageBreak/>
              <w:t>й природный</w:t>
            </w: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 xml:space="preserve">Поставка газа горючего </w:t>
            </w:r>
            <w:r w:rsidRPr="00764603">
              <w:rPr>
                <w:rFonts w:ascii="Tahoma" w:eastAsia="Times New Roman" w:hAnsi="Tahoma" w:cs="Tahoma"/>
                <w:sz w:val="12"/>
                <w:szCs w:val="12"/>
                <w:lang w:eastAsia="ru-RU"/>
              </w:rPr>
              <w:lastRenderedPageBreak/>
              <w:t>природного до сетей газораспределительной организации и обеспечение его транспортировки силами газораспределительной организации до границы трубопроводов газораспределительной организации, технологически связанных с точками подключения, принадлежащих заказчику, к газораспределительным сетям</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550000.0</w:t>
            </w:r>
            <w:r w:rsidRPr="00764603">
              <w:rPr>
                <w:rFonts w:ascii="Tahoma" w:eastAsia="Times New Roman" w:hAnsi="Tahoma" w:cs="Tahoma"/>
                <w:sz w:val="12"/>
                <w:szCs w:val="12"/>
                <w:lang w:eastAsia="ru-RU"/>
              </w:rPr>
              <w:lastRenderedPageBreak/>
              <w:t>0</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30.0</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550000.0</w:t>
            </w:r>
            <w:r w:rsidRPr="00764603">
              <w:rPr>
                <w:rFonts w:ascii="Tahoma" w:eastAsia="Times New Roman" w:hAnsi="Tahoma" w:cs="Tahoma"/>
                <w:sz w:val="12"/>
                <w:szCs w:val="12"/>
                <w:lang w:eastAsia="ru-RU"/>
              </w:rPr>
              <w:lastRenderedPageBreak/>
              <w:t>0</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550000.0</w:t>
            </w:r>
            <w:r w:rsidRPr="00764603">
              <w:rPr>
                <w:rFonts w:ascii="Tahoma" w:eastAsia="Times New Roman" w:hAnsi="Tahoma" w:cs="Tahoma"/>
                <w:sz w:val="12"/>
                <w:szCs w:val="12"/>
                <w:lang w:eastAsia="ru-RU"/>
              </w:rPr>
              <w:lastRenderedPageBreak/>
              <w:t>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Периодичность </w:t>
            </w:r>
            <w:r w:rsidRPr="00764603">
              <w:rPr>
                <w:rFonts w:ascii="Tahoma" w:eastAsia="Times New Roman" w:hAnsi="Tahoma" w:cs="Tahoma"/>
                <w:sz w:val="12"/>
                <w:szCs w:val="12"/>
                <w:lang w:eastAsia="ru-RU"/>
              </w:rPr>
              <w:lastRenderedPageBreak/>
              <w:t xml:space="preserve">поставки товаров (выполнения работ, оказания услуг): Ежемесячно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Планируемый срок (сроки отдельных этапов) поставки товаров (выполнения работ, оказания услуг): С 01.01.2019 по 31.12.2019</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01.2019</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12.2019</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Закупка у </w:t>
            </w:r>
            <w:r w:rsidRPr="00764603">
              <w:rPr>
                <w:rFonts w:ascii="Tahoma" w:eastAsia="Times New Roman" w:hAnsi="Tahoma" w:cs="Tahoma"/>
                <w:sz w:val="12"/>
                <w:szCs w:val="12"/>
                <w:lang w:eastAsia="ru-RU"/>
              </w:rPr>
              <w:lastRenderedPageBreak/>
              <w:t>единственного поставщика (подрядчика, исполнителя)</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нет</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Нет </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Отмена заказчиком </w:t>
            </w:r>
            <w:r w:rsidRPr="00764603">
              <w:rPr>
                <w:rFonts w:ascii="Tahoma" w:eastAsia="Times New Roman" w:hAnsi="Tahoma" w:cs="Tahoma"/>
                <w:sz w:val="12"/>
                <w:szCs w:val="12"/>
                <w:lang w:eastAsia="ru-RU"/>
              </w:rPr>
              <w:lastRenderedPageBreak/>
              <w:t>закупки, предусмотренной планом-графиком закупок</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Отмена закупки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Возникновение иных обстоятельств, предвидеть которые на дату утверждения плана-графика закупок было невозможно. </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Кубический метр</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113</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Услуги по продаже потребителям газа, подаваемого по распределительным трубопроводам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Кубический метр</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113</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84999</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84999</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w:t>
            </w:r>
          </w:p>
        </w:tc>
        <w:tc>
          <w:tcPr>
            <w:tcW w:w="579"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191212870000021300100100100035819244</w:t>
            </w:r>
          </w:p>
        </w:tc>
        <w:tc>
          <w:tcPr>
            <w:tcW w:w="452"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Поставка знаков почтовой оплаты (почтовых маркированных конвертов и почтовых марок)</w:t>
            </w: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w:t>
            </w:r>
            <w:r w:rsidRPr="00764603">
              <w:rPr>
                <w:rFonts w:ascii="Tahoma" w:eastAsia="Times New Roman" w:hAnsi="Tahoma" w:cs="Tahoma"/>
                <w:sz w:val="12"/>
                <w:szCs w:val="12"/>
                <w:lang w:eastAsia="ru-RU"/>
              </w:rPr>
              <w:lastRenderedPageBreak/>
              <w:t xml:space="preserve">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5287885.00</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5287885.00</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5287885.00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Планируемый срок (сроки отдельных этапов) поставки товаров (выполн</w:t>
            </w:r>
            <w:r w:rsidRPr="00764603">
              <w:rPr>
                <w:rFonts w:ascii="Tahoma" w:eastAsia="Times New Roman" w:hAnsi="Tahoma" w:cs="Tahoma"/>
                <w:sz w:val="12"/>
                <w:szCs w:val="12"/>
                <w:lang w:eastAsia="ru-RU"/>
              </w:rPr>
              <w:lastRenderedPageBreak/>
              <w:t>ения работ, оказания услуг): С 01.01.2019 по 30.04.2019</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01.2019</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04.2019</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Нет </w:t>
            </w:r>
          </w:p>
        </w:tc>
        <w:tc>
          <w:tcPr>
            <w:tcW w:w="86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46,00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23760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23760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25,00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w:t>
            </w:r>
            <w:r w:rsidRPr="00764603">
              <w:rPr>
                <w:rFonts w:ascii="Tahoma" w:eastAsia="Times New Roman" w:hAnsi="Tahoma" w:cs="Tahoma"/>
                <w:sz w:val="12"/>
                <w:szCs w:val="12"/>
                <w:lang w:eastAsia="ru-RU"/>
              </w:rPr>
              <w:lastRenderedPageBreak/>
              <w:t xml:space="preserve">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14520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14520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6,00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6680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6680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1, 00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22560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22560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Конверт почтовый маркированный с литерой "А"</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30601</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30601</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2,50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w:t>
            </w:r>
            <w:r w:rsidRPr="00764603">
              <w:rPr>
                <w:rFonts w:ascii="Tahoma" w:eastAsia="Times New Roman" w:hAnsi="Tahoma" w:cs="Tahoma"/>
                <w:sz w:val="12"/>
                <w:szCs w:val="12"/>
                <w:lang w:eastAsia="ru-RU"/>
              </w:rPr>
              <w:lastRenderedPageBreak/>
              <w:t xml:space="preserve">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39520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39520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10,00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63720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63720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Почтовая марка номиналом 3,00 </w:t>
            </w:r>
            <w:proofErr w:type="spellStart"/>
            <w:r w:rsidRPr="00764603">
              <w:rPr>
                <w:rFonts w:ascii="Tahoma" w:eastAsia="Times New Roman" w:hAnsi="Tahoma" w:cs="Tahoma"/>
                <w:sz w:val="12"/>
                <w:szCs w:val="12"/>
                <w:lang w:eastAsia="ru-RU"/>
              </w:rPr>
              <w:t>руб</w:t>
            </w:r>
            <w:proofErr w:type="spellEnd"/>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lastRenderedPageBreak/>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13120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13120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2,00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w:t>
            </w:r>
            <w:r w:rsidRPr="00764603">
              <w:rPr>
                <w:rFonts w:ascii="Tahoma" w:eastAsia="Times New Roman" w:hAnsi="Tahoma" w:cs="Tahoma"/>
                <w:sz w:val="12"/>
                <w:szCs w:val="12"/>
                <w:lang w:eastAsia="ru-RU"/>
              </w:rPr>
              <w:lastRenderedPageBreak/>
              <w:t xml:space="preserve">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48840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48840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4,00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8360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8360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22,00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w:t>
            </w:r>
            <w:r w:rsidRPr="00764603">
              <w:rPr>
                <w:rFonts w:ascii="Tahoma" w:eastAsia="Times New Roman" w:hAnsi="Tahoma" w:cs="Tahoma"/>
                <w:sz w:val="12"/>
                <w:szCs w:val="12"/>
                <w:lang w:eastAsia="ru-RU"/>
              </w:rPr>
              <w:lastRenderedPageBreak/>
              <w:t xml:space="preserve">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10600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10600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5,00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w:t>
            </w:r>
            <w:r w:rsidRPr="00764603">
              <w:rPr>
                <w:rFonts w:ascii="Tahoma" w:eastAsia="Times New Roman" w:hAnsi="Tahoma" w:cs="Tahoma"/>
                <w:sz w:val="12"/>
                <w:szCs w:val="12"/>
                <w:lang w:eastAsia="ru-RU"/>
              </w:rPr>
              <w:lastRenderedPageBreak/>
              <w:t xml:space="preserve">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39360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39360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Почтовая марка номиналом 1,50 руб.</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Почтовая марка предназначена для оплаты услуг почтовой связи, согласно действующим тарифам и подтверждения этого на внутренней и международной корреспонденции. Поставляемые почтовые марки должны являться гарантией Заказчику в доставке внутренней и отправке международной корреспонденции Учреждением Федеральной почтовой связи. Должны быть новыми, иметь клеевую основу и готовыми к эксплуатации.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7640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7640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Конверт почтовый маркированный с литерой "D"</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Штука</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796</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27333</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27333</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8</w:t>
            </w:r>
          </w:p>
        </w:tc>
        <w:tc>
          <w:tcPr>
            <w:tcW w:w="579"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191212870000021300100100120043512244</w:t>
            </w:r>
          </w:p>
        </w:tc>
        <w:tc>
          <w:tcPr>
            <w:tcW w:w="452" w:type="dxa"/>
            <w:vMerge w:val="restart"/>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Электрическая энергия</w:t>
            </w: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764603">
              <w:rPr>
                <w:rFonts w:ascii="Tahoma" w:eastAsia="Times New Roman" w:hAnsi="Tahoma" w:cs="Tahoma"/>
                <w:sz w:val="12"/>
                <w:szCs w:val="12"/>
                <w:lang w:eastAsia="ru-RU"/>
              </w:rPr>
              <w:t>расположенного</w:t>
            </w:r>
            <w:proofErr w:type="gramEnd"/>
            <w:r w:rsidRPr="00764603">
              <w:rPr>
                <w:rFonts w:ascii="Tahoma" w:eastAsia="Times New Roman" w:hAnsi="Tahoma" w:cs="Tahoma"/>
                <w:sz w:val="12"/>
                <w:szCs w:val="12"/>
                <w:lang w:eastAsia="ru-RU"/>
              </w:rPr>
              <w:t xml:space="preserve"> по адресу: город Чебоксары, ул. Нижегородская, д. </w:t>
            </w:r>
            <w:r w:rsidRPr="00764603">
              <w:rPr>
                <w:rFonts w:ascii="Tahoma" w:eastAsia="Times New Roman" w:hAnsi="Tahoma" w:cs="Tahoma"/>
                <w:sz w:val="12"/>
                <w:szCs w:val="12"/>
                <w:lang w:eastAsia="ru-RU"/>
              </w:rPr>
              <w:lastRenderedPageBreak/>
              <w:t xml:space="preserve">8.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2000000.00</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70.0</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2000000.00</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2000000.00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Периодичность поставки товаров (выполнения работ, оказания услуг): Ежемесячно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Планируемый </w:t>
            </w:r>
            <w:r w:rsidRPr="00764603">
              <w:rPr>
                <w:rFonts w:ascii="Tahoma" w:eastAsia="Times New Roman" w:hAnsi="Tahoma" w:cs="Tahoma"/>
                <w:sz w:val="12"/>
                <w:szCs w:val="12"/>
                <w:lang w:eastAsia="ru-RU"/>
              </w:rPr>
              <w:lastRenderedPageBreak/>
              <w:t>срок (сроки отдельных этапов) поставки товаров (выполнения работ, оказания услуг): С 01.01.2019 по 31.12.2019</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01.2019</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12.2019</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нет</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Нет </w:t>
            </w:r>
          </w:p>
        </w:tc>
        <w:tc>
          <w:tcPr>
            <w:tcW w:w="86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CE7130" w:rsidRPr="00764603" w:rsidTr="00CE7130">
        <w:tc>
          <w:tcPr>
            <w:tcW w:w="120"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579"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452" w:type="dxa"/>
            <w:vMerge/>
            <w:vAlign w:val="center"/>
            <w:hideMark/>
          </w:tcPr>
          <w:p w:rsidR="00764603" w:rsidRPr="00764603" w:rsidRDefault="00764603" w:rsidP="00764603">
            <w:pPr>
              <w:spacing w:after="0" w:line="240" w:lineRule="auto"/>
              <w:rPr>
                <w:rFonts w:ascii="Tahoma" w:eastAsia="Times New Roman" w:hAnsi="Tahoma" w:cs="Tahoma"/>
                <w:sz w:val="12"/>
                <w:szCs w:val="12"/>
                <w:lang w:eastAsia="ru-RU"/>
              </w:rPr>
            </w:pP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Услуги по передаче электроэнергии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Функциональные, технические, качественные, эксплуатационные характеристики: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Обеспечение бесперебойной поставки электрической энергии в административное здание УФНС России по Чувашской Республике, </w:t>
            </w:r>
            <w:proofErr w:type="gramStart"/>
            <w:r w:rsidRPr="00764603">
              <w:rPr>
                <w:rFonts w:ascii="Tahoma" w:eastAsia="Times New Roman" w:hAnsi="Tahoma" w:cs="Tahoma"/>
                <w:sz w:val="12"/>
                <w:szCs w:val="12"/>
                <w:lang w:eastAsia="ru-RU"/>
              </w:rPr>
              <w:t>расположенного</w:t>
            </w:r>
            <w:proofErr w:type="gramEnd"/>
            <w:r w:rsidRPr="00764603">
              <w:rPr>
                <w:rFonts w:ascii="Tahoma" w:eastAsia="Times New Roman" w:hAnsi="Tahoma" w:cs="Tahoma"/>
                <w:sz w:val="12"/>
                <w:szCs w:val="12"/>
                <w:lang w:eastAsia="ru-RU"/>
              </w:rPr>
              <w:t xml:space="preserve"> по адресу: город Чебоксары, ул. Нижегородская, д. 8.</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Киловатт</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214</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500000</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500000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1574" w:type="dxa"/>
            <w:gridSpan w:val="2"/>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1500000.00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12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5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191212870000021300100100180010000244</w:t>
            </w:r>
          </w:p>
        </w:tc>
        <w:tc>
          <w:tcPr>
            <w:tcW w:w="45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1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1500000.00</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2273" w:type="dxa"/>
            <w:gridSpan w:val="4"/>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Предусмотрено на осуществление закупок - всего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9590760.76</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11090760.76</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11090760.76</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r w:rsidR="00CE7130" w:rsidRPr="00764603" w:rsidTr="00CE7130">
        <w:tc>
          <w:tcPr>
            <w:tcW w:w="2273" w:type="dxa"/>
            <w:gridSpan w:val="4"/>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в том числе: закупок путем проведения запроса котировок </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0.00</w:t>
            </w:r>
          </w:p>
        </w:tc>
        <w:tc>
          <w:tcPr>
            <w:tcW w:w="29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5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7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0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4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3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22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37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3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1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2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540"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4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86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1083"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c>
          <w:tcPr>
            <w:tcW w:w="90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X</w:t>
            </w:r>
          </w:p>
        </w:tc>
      </w:tr>
    </w:tbl>
    <w:p w:rsidR="00764603" w:rsidRPr="00764603" w:rsidRDefault="00764603" w:rsidP="00764603">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29"/>
        <w:gridCol w:w="6721"/>
        <w:gridCol w:w="671"/>
        <w:gridCol w:w="2688"/>
        <w:gridCol w:w="672"/>
        <w:gridCol w:w="2689"/>
      </w:tblGrid>
      <w:tr w:rsidR="00764603" w:rsidRPr="00CE7130" w:rsidTr="00764603">
        <w:tc>
          <w:tcPr>
            <w:tcW w:w="0" w:type="auto"/>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Ответственный исполнитель </w:t>
            </w:r>
          </w:p>
        </w:tc>
        <w:tc>
          <w:tcPr>
            <w:tcW w:w="2500" w:type="pct"/>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Главный специалист-эксперт</w:t>
            </w:r>
          </w:p>
        </w:tc>
        <w:tc>
          <w:tcPr>
            <w:tcW w:w="250" w:type="pct"/>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w:t>
            </w:r>
          </w:p>
        </w:tc>
        <w:tc>
          <w:tcPr>
            <w:tcW w:w="1000" w:type="pct"/>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p>
        </w:tc>
        <w:tc>
          <w:tcPr>
            <w:tcW w:w="250" w:type="pct"/>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w:t>
            </w:r>
          </w:p>
        </w:tc>
        <w:tc>
          <w:tcPr>
            <w:tcW w:w="2500" w:type="pct"/>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Турсунова Н. Г. </w:t>
            </w:r>
          </w:p>
        </w:tc>
      </w:tr>
      <w:tr w:rsidR="00764603" w:rsidRPr="00CE7130" w:rsidTr="00764603">
        <w:tc>
          <w:tcPr>
            <w:tcW w:w="0" w:type="auto"/>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2500" w:type="pct"/>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(должность) </w:t>
            </w:r>
          </w:p>
        </w:tc>
        <w:tc>
          <w:tcPr>
            <w:tcW w:w="250" w:type="pct"/>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w:t>
            </w:r>
          </w:p>
        </w:tc>
        <w:tc>
          <w:tcPr>
            <w:tcW w:w="1000" w:type="pct"/>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(подпись) </w:t>
            </w:r>
          </w:p>
        </w:tc>
        <w:tc>
          <w:tcPr>
            <w:tcW w:w="250" w:type="pct"/>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1000" w:type="pct"/>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(расшифровка подписи) </w:t>
            </w:r>
          </w:p>
        </w:tc>
      </w:tr>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lastRenderedPageBreak/>
              <w:t xml:space="preserve">  </w:t>
            </w: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r>
    </w:tbl>
    <w:p w:rsidR="00764603" w:rsidRPr="00764603" w:rsidRDefault="00764603" w:rsidP="00764603">
      <w:pPr>
        <w:spacing w:after="0" w:line="240" w:lineRule="auto"/>
        <w:rPr>
          <w:rFonts w:ascii="Tahoma" w:eastAsia="Times New Roman" w:hAnsi="Tahoma" w:cs="Tahoma"/>
          <w:vanish/>
          <w:sz w:val="21"/>
          <w:szCs w:val="21"/>
          <w:lang w:eastAsia="ru-RU"/>
        </w:rPr>
      </w:pPr>
    </w:p>
    <w:tbl>
      <w:tblPr>
        <w:tblW w:w="5000" w:type="pct"/>
        <w:tblCellMar>
          <w:left w:w="0" w:type="dxa"/>
          <w:right w:w="0" w:type="dxa"/>
        </w:tblCellMar>
        <w:tblLook w:val="04A0" w:firstRow="1" w:lastRow="0" w:firstColumn="1" w:lastColumn="0" w:noHBand="0" w:noVBand="1"/>
      </w:tblPr>
      <w:tblGrid>
        <w:gridCol w:w="432"/>
        <w:gridCol w:w="141"/>
        <w:gridCol w:w="432"/>
        <w:gridCol w:w="141"/>
        <w:gridCol w:w="432"/>
        <w:gridCol w:w="175"/>
        <w:gridCol w:w="12817"/>
      </w:tblGrid>
      <w:tr w:rsidR="00764603" w:rsidRPr="00CE7130" w:rsidTr="00764603">
        <w:tc>
          <w:tcPr>
            <w:tcW w:w="150" w:type="pct"/>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«21» </w:t>
            </w:r>
          </w:p>
        </w:tc>
        <w:tc>
          <w:tcPr>
            <w:tcW w:w="50" w:type="pct"/>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150" w:type="pct"/>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01</w:t>
            </w:r>
          </w:p>
        </w:tc>
        <w:tc>
          <w:tcPr>
            <w:tcW w:w="50" w:type="pct"/>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150" w:type="pct"/>
            <w:tcBorders>
              <w:bottom w:val="single" w:sz="6" w:space="0" w:color="FFFFFF"/>
            </w:tcBorders>
            <w:vAlign w:val="center"/>
            <w:hideMark/>
          </w:tcPr>
          <w:p w:rsidR="00764603" w:rsidRPr="00CE7130" w:rsidRDefault="00764603" w:rsidP="00764603">
            <w:pPr>
              <w:spacing w:after="0" w:line="240" w:lineRule="auto"/>
              <w:jc w:val="right"/>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20 </w:t>
            </w:r>
          </w:p>
        </w:tc>
        <w:tc>
          <w:tcPr>
            <w:tcW w:w="50" w:type="pct"/>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19</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proofErr w:type="gramStart"/>
            <w:r w:rsidRPr="00CE7130">
              <w:rPr>
                <w:rFonts w:ascii="Tahoma" w:eastAsia="Times New Roman" w:hAnsi="Tahoma" w:cs="Tahoma"/>
                <w:sz w:val="16"/>
                <w:szCs w:val="16"/>
                <w:lang w:eastAsia="ru-RU"/>
              </w:rPr>
              <w:t>г</w:t>
            </w:r>
            <w:proofErr w:type="gramEnd"/>
            <w:r w:rsidRPr="00CE7130">
              <w:rPr>
                <w:rFonts w:ascii="Tahoma" w:eastAsia="Times New Roman" w:hAnsi="Tahoma" w:cs="Tahoma"/>
                <w:sz w:val="16"/>
                <w:szCs w:val="16"/>
                <w:lang w:eastAsia="ru-RU"/>
              </w:rPr>
              <w:t xml:space="preserve">. </w:t>
            </w:r>
          </w:p>
        </w:tc>
      </w:tr>
    </w:tbl>
    <w:p w:rsidR="00764603" w:rsidRPr="00764603" w:rsidRDefault="00764603" w:rsidP="00764603">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4570"/>
      </w:tblGrid>
      <w:tr w:rsidR="00764603" w:rsidRPr="00CE7130" w:rsidTr="00764603">
        <w:tc>
          <w:tcPr>
            <w:tcW w:w="0" w:type="auto"/>
            <w:vAlign w:val="center"/>
            <w:hideMark/>
          </w:tcPr>
          <w:p w:rsidR="00764603" w:rsidRPr="00CE7130" w:rsidRDefault="00764603" w:rsidP="00764603">
            <w:pPr>
              <w:spacing w:before="100" w:beforeAutospacing="1" w:after="100" w:afterAutospacing="1"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ФОРМА </w:t>
            </w:r>
            <w:r w:rsidRPr="00CE7130">
              <w:rPr>
                <w:rFonts w:ascii="Tahoma" w:eastAsia="Times New Roman" w:hAnsi="Tahoma" w:cs="Tahoma"/>
                <w:sz w:val="16"/>
                <w:szCs w:val="16"/>
                <w:lang w:eastAsia="ru-RU"/>
              </w:rPr>
              <w:br/>
            </w:r>
            <w:r w:rsidRPr="00CE7130">
              <w:rPr>
                <w:rFonts w:ascii="Tahoma" w:eastAsia="Times New Roman" w:hAnsi="Tahoma" w:cs="Tahoma"/>
                <w:sz w:val="16"/>
                <w:szCs w:val="16"/>
                <w:lang w:eastAsia="ru-RU"/>
              </w:rPr>
              <w:br/>
              <w:t xml:space="preserve">обоснования закупок товаров, работ и услуг для обеспечения государственных и муниципальных нужд </w:t>
            </w:r>
            <w:r w:rsidRPr="00CE7130">
              <w:rPr>
                <w:rFonts w:ascii="Tahoma" w:eastAsia="Times New Roman" w:hAnsi="Tahoma" w:cs="Tahoma"/>
                <w:sz w:val="16"/>
                <w:szCs w:val="16"/>
                <w:lang w:eastAsia="ru-RU"/>
              </w:rPr>
              <w:br/>
            </w:r>
            <w:r w:rsidRPr="00CE7130">
              <w:rPr>
                <w:rFonts w:ascii="Tahoma" w:eastAsia="Times New Roman" w:hAnsi="Tahoma" w:cs="Tahoma"/>
                <w:sz w:val="16"/>
                <w:szCs w:val="16"/>
                <w:lang w:eastAsia="ru-RU"/>
              </w:rPr>
              <w:br/>
              <w:t xml:space="preserve">при формировании и утверждении плана-графика закупок </w:t>
            </w:r>
          </w:p>
        </w:tc>
      </w:tr>
    </w:tbl>
    <w:p w:rsidR="00764603" w:rsidRPr="00764603" w:rsidRDefault="00764603" w:rsidP="00764603">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11018"/>
        <w:gridCol w:w="2186"/>
        <w:gridCol w:w="1229"/>
        <w:gridCol w:w="137"/>
      </w:tblGrid>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proofErr w:type="gramStart"/>
            <w:r w:rsidRPr="00CE7130">
              <w:rPr>
                <w:rFonts w:ascii="Tahoma" w:eastAsia="Times New Roman" w:hAnsi="Tahoma" w:cs="Tahoma"/>
                <w:sz w:val="16"/>
                <w:szCs w:val="16"/>
                <w:lang w:eastAsia="ru-RU"/>
              </w:rPr>
              <w:t xml:space="preserve">Вид документа (базовый (0), измененный (порядковый код изменения плана-графика закупок) </w:t>
            </w:r>
            <w:proofErr w:type="gramEnd"/>
          </w:p>
        </w:tc>
        <w:tc>
          <w:tcPr>
            <w:tcW w:w="750" w:type="pct"/>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изменения </w:t>
            </w:r>
          </w:p>
        </w:tc>
        <w:tc>
          <w:tcPr>
            <w:tcW w:w="0" w:type="auto"/>
            <w:vMerge w:val="restart"/>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1</w:t>
            </w:r>
          </w:p>
        </w:tc>
      </w:tr>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измененный</w:t>
            </w: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Merge/>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p>
        </w:tc>
      </w:tr>
    </w:tbl>
    <w:p w:rsidR="00764603" w:rsidRPr="00764603" w:rsidRDefault="00764603" w:rsidP="00764603">
      <w:pPr>
        <w:spacing w:after="240" w:line="240" w:lineRule="auto"/>
        <w:rPr>
          <w:rFonts w:ascii="Tahoma" w:eastAsia="Times New Roman" w:hAnsi="Tahoma" w:cs="Tahoma"/>
          <w:sz w:val="21"/>
          <w:szCs w:val="21"/>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42"/>
        <w:gridCol w:w="1464"/>
        <w:gridCol w:w="1134"/>
        <w:gridCol w:w="1134"/>
        <w:gridCol w:w="1276"/>
        <w:gridCol w:w="2268"/>
        <w:gridCol w:w="3969"/>
        <w:gridCol w:w="851"/>
        <w:gridCol w:w="1417"/>
        <w:gridCol w:w="825"/>
      </w:tblGrid>
      <w:tr w:rsidR="00764603" w:rsidRPr="00764603" w:rsidTr="00CE7130">
        <w:tc>
          <w:tcPr>
            <w:tcW w:w="242" w:type="dxa"/>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 </w:t>
            </w:r>
            <w:proofErr w:type="gramStart"/>
            <w:r w:rsidRPr="00764603">
              <w:rPr>
                <w:rFonts w:ascii="Tahoma" w:eastAsia="Times New Roman" w:hAnsi="Tahoma" w:cs="Tahoma"/>
                <w:b/>
                <w:bCs/>
                <w:sz w:val="12"/>
                <w:szCs w:val="12"/>
                <w:lang w:eastAsia="ru-RU"/>
              </w:rPr>
              <w:t>п</w:t>
            </w:r>
            <w:proofErr w:type="gramEnd"/>
            <w:r w:rsidRPr="00764603">
              <w:rPr>
                <w:rFonts w:ascii="Tahoma" w:eastAsia="Times New Roman" w:hAnsi="Tahoma" w:cs="Tahoma"/>
                <w:b/>
                <w:bCs/>
                <w:sz w:val="12"/>
                <w:szCs w:val="12"/>
                <w:lang w:eastAsia="ru-RU"/>
              </w:rPr>
              <w:t xml:space="preserve">/п </w:t>
            </w:r>
          </w:p>
        </w:tc>
        <w:tc>
          <w:tcPr>
            <w:tcW w:w="1464" w:type="dxa"/>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Идентификационный код закупки </w:t>
            </w:r>
          </w:p>
        </w:tc>
        <w:tc>
          <w:tcPr>
            <w:tcW w:w="1134" w:type="dxa"/>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Наименование объекта закупки </w:t>
            </w:r>
          </w:p>
        </w:tc>
        <w:tc>
          <w:tcPr>
            <w:tcW w:w="1134" w:type="dxa"/>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Начальная (максимальная) цена контракта, контракта заключаемого с единственным поставщиком (подрядчиком, исполнителем) </w:t>
            </w:r>
          </w:p>
        </w:tc>
        <w:tc>
          <w:tcPr>
            <w:tcW w:w="1276" w:type="dxa"/>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Наименование метода определения и обоснования начальной (максимальной) цены контракта, цены контракта, заключаемого с единственным поставщиком (подрядчиком, исполнителем) </w:t>
            </w:r>
          </w:p>
        </w:tc>
        <w:tc>
          <w:tcPr>
            <w:tcW w:w="2268" w:type="dxa"/>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proofErr w:type="gramStart"/>
            <w:r w:rsidRPr="00764603">
              <w:rPr>
                <w:rFonts w:ascii="Tahoma" w:eastAsia="Times New Roman" w:hAnsi="Tahoma" w:cs="Tahoma"/>
                <w:b/>
                <w:bCs/>
                <w:sz w:val="12"/>
                <w:szCs w:val="12"/>
                <w:lang w:eastAsia="ru-RU"/>
              </w:rPr>
              <w:t>Обоснование невозможности применения для определения и обоснования начальной (максимальной) цены контракта, цены контракта, заключаемого с единственным поставщиком (подрядчиком, исполнителем), методов, указанных в части 1 статьи 22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а также обоснование метода определения и обоснования начальной (максимальной) цены контракта, цены контракта, заключаемого</w:t>
            </w:r>
            <w:proofErr w:type="gramEnd"/>
            <w:r w:rsidRPr="00764603">
              <w:rPr>
                <w:rFonts w:ascii="Tahoma" w:eastAsia="Times New Roman" w:hAnsi="Tahoma" w:cs="Tahoma"/>
                <w:b/>
                <w:bCs/>
                <w:sz w:val="12"/>
                <w:szCs w:val="12"/>
                <w:lang w:eastAsia="ru-RU"/>
              </w:rPr>
              <w:t xml:space="preserve"> с единственным поставщиком (подрядчиком, исполнителем), не предусмотренного частью 1 статьи 22 Федерального закона </w:t>
            </w:r>
          </w:p>
        </w:tc>
        <w:tc>
          <w:tcPr>
            <w:tcW w:w="3969" w:type="dxa"/>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Обоснование начальной (максимальной) цены контракта, цены контракта, заключаемого с единственным поставщиком (подрядчиком, исполнителем) в порядке, установленном статьей 22 Федерального закона </w:t>
            </w:r>
          </w:p>
        </w:tc>
        <w:tc>
          <w:tcPr>
            <w:tcW w:w="851" w:type="dxa"/>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Способ определения поставщика (подрядчика, исполнителя) </w:t>
            </w:r>
          </w:p>
        </w:tc>
        <w:tc>
          <w:tcPr>
            <w:tcW w:w="1417" w:type="dxa"/>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Обоснование выбранного способа определения поставщика (подрядчика, исполнителя) </w:t>
            </w:r>
          </w:p>
        </w:tc>
        <w:tc>
          <w:tcPr>
            <w:tcW w:w="825" w:type="dxa"/>
            <w:hideMark/>
          </w:tcPr>
          <w:p w:rsidR="00764603" w:rsidRPr="00764603" w:rsidRDefault="00764603" w:rsidP="00764603">
            <w:pPr>
              <w:spacing w:after="0" w:line="240" w:lineRule="auto"/>
              <w:jc w:val="center"/>
              <w:rPr>
                <w:rFonts w:ascii="Tahoma" w:eastAsia="Times New Roman" w:hAnsi="Tahoma" w:cs="Tahoma"/>
                <w:b/>
                <w:bCs/>
                <w:sz w:val="12"/>
                <w:szCs w:val="12"/>
                <w:lang w:eastAsia="ru-RU"/>
              </w:rPr>
            </w:pPr>
            <w:r w:rsidRPr="00764603">
              <w:rPr>
                <w:rFonts w:ascii="Tahoma" w:eastAsia="Times New Roman" w:hAnsi="Tahoma" w:cs="Tahoma"/>
                <w:b/>
                <w:bCs/>
                <w:sz w:val="12"/>
                <w:szCs w:val="12"/>
                <w:lang w:eastAsia="ru-RU"/>
              </w:rPr>
              <w:t xml:space="preserve">Обоснование дополнительных требований к участникам закупки (при наличии таких требований) </w:t>
            </w:r>
          </w:p>
        </w:tc>
      </w:tr>
      <w:tr w:rsidR="00764603" w:rsidRPr="00764603" w:rsidTr="00CE7130">
        <w:tc>
          <w:tcPr>
            <w:tcW w:w="24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146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4</w:t>
            </w:r>
          </w:p>
        </w:tc>
        <w:tc>
          <w:tcPr>
            <w:tcW w:w="1276"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5</w:t>
            </w:r>
          </w:p>
        </w:tc>
        <w:tc>
          <w:tcPr>
            <w:tcW w:w="2268"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w:t>
            </w:r>
          </w:p>
        </w:tc>
        <w:tc>
          <w:tcPr>
            <w:tcW w:w="3969"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w:t>
            </w:r>
          </w:p>
        </w:tc>
        <w:tc>
          <w:tcPr>
            <w:tcW w:w="85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8</w:t>
            </w:r>
          </w:p>
        </w:tc>
        <w:tc>
          <w:tcPr>
            <w:tcW w:w="141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9</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10</w:t>
            </w:r>
          </w:p>
        </w:tc>
      </w:tr>
      <w:tr w:rsidR="00764603" w:rsidRPr="00764603" w:rsidTr="00CE7130">
        <w:tc>
          <w:tcPr>
            <w:tcW w:w="24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w:t>
            </w:r>
          </w:p>
        </w:tc>
        <w:tc>
          <w:tcPr>
            <w:tcW w:w="146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191212870000021300100100040075320244</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Услуги федеральной фельдъегерской связи</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11610.00</w:t>
            </w:r>
          </w:p>
        </w:tc>
        <w:tc>
          <w:tcPr>
            <w:tcW w:w="1276"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Тарифный метод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Нормативный метод </w:t>
            </w:r>
          </w:p>
        </w:tc>
        <w:tc>
          <w:tcPr>
            <w:tcW w:w="2268"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3969"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64603">
              <w:rPr>
                <w:rFonts w:ascii="Tahoma" w:eastAsia="Times New Roman" w:hAnsi="Tahoma" w:cs="Tahoma"/>
                <w:sz w:val="12"/>
                <w:szCs w:val="12"/>
                <w:lang w:eastAsia="ru-RU"/>
              </w:rPr>
              <w:t xml:space="preserve">Тарифы на услуги федеральной фельдъегерской связи для лиц и органов государственной власти, определенных статьей 2 Федерального закона "О федеральной фельдъегерской связи, а также для территориальных органов федеральных органов исполнительной власти, утверждены приказом ГФС России от 5 июня 2018г. № 148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Согласно ч. 7 ст. 22 Закона № 44-ФЗ от 05.04.2013 "О контрактной системе в сфере закупок товаров, работ, услуг для обеспечения государственных</w:t>
            </w:r>
            <w:proofErr w:type="gramEnd"/>
            <w:r w:rsidRPr="00764603">
              <w:rPr>
                <w:rFonts w:ascii="Tahoma" w:eastAsia="Times New Roman" w:hAnsi="Tahoma" w:cs="Tahoma"/>
                <w:sz w:val="12"/>
                <w:szCs w:val="12"/>
                <w:lang w:eastAsia="ru-RU"/>
              </w:rPr>
              <w:t xml:space="preserve">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w:t>
            </w:r>
            <w:r w:rsidRPr="00764603">
              <w:rPr>
                <w:rFonts w:ascii="Tahoma" w:eastAsia="Times New Roman" w:hAnsi="Tahoma" w:cs="Tahoma"/>
                <w:sz w:val="12"/>
                <w:szCs w:val="12"/>
                <w:lang w:eastAsia="ru-RU"/>
              </w:rPr>
              <w:lastRenderedPageBreak/>
              <w:t>находящихся в ведении ФНС России".</w:t>
            </w:r>
          </w:p>
        </w:tc>
        <w:tc>
          <w:tcPr>
            <w:tcW w:w="85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41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764603" w:rsidRPr="00764603" w:rsidTr="00CE7130">
        <w:tc>
          <w:tcPr>
            <w:tcW w:w="24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2</w:t>
            </w:r>
          </w:p>
        </w:tc>
        <w:tc>
          <w:tcPr>
            <w:tcW w:w="146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191212870000021300100100050025310244</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Услуги почтовой связи</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1970000.00</w:t>
            </w:r>
          </w:p>
        </w:tc>
        <w:tc>
          <w:tcPr>
            <w:tcW w:w="1276"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Нормативный метод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Тарифный метод </w:t>
            </w:r>
          </w:p>
        </w:tc>
        <w:tc>
          <w:tcPr>
            <w:tcW w:w="2268"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3969"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proofErr w:type="gramStart"/>
            <w:r w:rsidRPr="00764603">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64603">
              <w:rPr>
                <w:rFonts w:ascii="Tahoma" w:eastAsia="Times New Roman" w:hAnsi="Tahoma" w:cs="Tahoma"/>
                <w:sz w:val="12"/>
                <w:szCs w:val="12"/>
                <w:lang w:eastAsia="ru-RU"/>
              </w:rPr>
              <w:t xml:space="preserve"> </w:t>
            </w:r>
            <w:proofErr w:type="gramStart"/>
            <w:r w:rsidRPr="00764603">
              <w:rPr>
                <w:rFonts w:ascii="Tahoma" w:eastAsia="Times New Roman" w:hAnsi="Tahoma" w:cs="Tahoma"/>
                <w:sz w:val="12"/>
                <w:szCs w:val="12"/>
                <w:lang w:eastAsia="ru-RU"/>
              </w:rPr>
              <w:t>ведении</w:t>
            </w:r>
            <w:proofErr w:type="gramEnd"/>
            <w:r w:rsidRPr="00764603">
              <w:rPr>
                <w:rFonts w:ascii="Tahoma" w:eastAsia="Times New Roman" w:hAnsi="Tahoma" w:cs="Tahoma"/>
                <w:sz w:val="12"/>
                <w:szCs w:val="12"/>
                <w:lang w:eastAsia="ru-RU"/>
              </w:rPr>
              <w:t xml:space="preserve"> ФНС России".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утвержденные в соответствии с положениями действующего законодательства, регулирующего деятельность в области почтовой связи в Российской Федерации. Приказ федеральной антимонопольной службы от 20 февраля 2018 г № 2081/18 "Об утверждении тарифов на услугу по пересылке внутренней письменной корреспонденции (почтовых карточек, писем, бандеролей), предоставляемую ФГУП 2Почта России"</w:t>
            </w:r>
          </w:p>
        </w:tc>
        <w:tc>
          <w:tcPr>
            <w:tcW w:w="85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141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В соответствии с пунктом 1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764603" w:rsidRPr="00764603" w:rsidTr="00CE7130">
        <w:tc>
          <w:tcPr>
            <w:tcW w:w="24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3</w:t>
            </w:r>
          </w:p>
        </w:tc>
        <w:tc>
          <w:tcPr>
            <w:tcW w:w="146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191212870000021300100100060093811244</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Оказание услуг по обращению с твердыми коммунальными отходами</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176565.76</w:t>
            </w:r>
          </w:p>
        </w:tc>
        <w:tc>
          <w:tcPr>
            <w:tcW w:w="1276"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Нормативный метод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Тарифный метод </w:t>
            </w:r>
          </w:p>
        </w:tc>
        <w:tc>
          <w:tcPr>
            <w:tcW w:w="2268"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3969"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proofErr w:type="gramStart"/>
            <w:r w:rsidRPr="00764603">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64603">
              <w:rPr>
                <w:rFonts w:ascii="Tahoma" w:eastAsia="Times New Roman" w:hAnsi="Tahoma" w:cs="Tahoma"/>
                <w:sz w:val="12"/>
                <w:szCs w:val="12"/>
                <w:lang w:eastAsia="ru-RU"/>
              </w:rPr>
              <w:t xml:space="preserve"> </w:t>
            </w:r>
            <w:proofErr w:type="gramStart"/>
            <w:r w:rsidRPr="00764603">
              <w:rPr>
                <w:rFonts w:ascii="Tahoma" w:eastAsia="Times New Roman" w:hAnsi="Tahoma" w:cs="Tahoma"/>
                <w:sz w:val="12"/>
                <w:szCs w:val="12"/>
                <w:lang w:eastAsia="ru-RU"/>
              </w:rPr>
              <w:t>ведении</w:t>
            </w:r>
            <w:proofErr w:type="gramEnd"/>
            <w:r w:rsidRPr="00764603">
              <w:rPr>
                <w:rFonts w:ascii="Tahoma" w:eastAsia="Times New Roman" w:hAnsi="Tahoma" w:cs="Tahoma"/>
                <w:sz w:val="12"/>
                <w:szCs w:val="12"/>
                <w:lang w:eastAsia="ru-RU"/>
              </w:rPr>
              <w:t xml:space="preserve"> ФНС России".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64603">
              <w:rPr>
                <w:rFonts w:ascii="Tahoma" w:eastAsia="Times New Roman" w:hAnsi="Tahoma" w:cs="Tahoma"/>
                <w:sz w:val="12"/>
                <w:szCs w:val="12"/>
                <w:lang w:eastAsia="ru-RU"/>
              </w:rPr>
              <w:t>Оплата услуг по договору осуществляется по цене, определенной в пределах утвержденного в установленном порядке единого тарифа на услугу Регионального оператора согласно Постановлению Государственной службы Чувашской Республики по конкурентной политике и тарифам от 0.08.2018 № 36-15/в "Об установлении предельных единых тарифов на услугу регионального оператора по обращению с твердыми коммунальными отходами в Чувашской Республике для Общества с ограниченной ответственностью "МВК "</w:t>
            </w:r>
            <w:proofErr w:type="spellStart"/>
            <w:r w:rsidRPr="00764603">
              <w:rPr>
                <w:rFonts w:ascii="Tahoma" w:eastAsia="Times New Roman" w:hAnsi="Tahoma" w:cs="Tahoma"/>
                <w:sz w:val="12"/>
                <w:szCs w:val="12"/>
                <w:lang w:eastAsia="ru-RU"/>
              </w:rPr>
              <w:t>Экоцентр</w:t>
            </w:r>
            <w:proofErr w:type="spellEnd"/>
            <w:proofErr w:type="gramEnd"/>
            <w:r w:rsidRPr="00764603">
              <w:rPr>
                <w:rFonts w:ascii="Tahoma" w:eastAsia="Times New Roman" w:hAnsi="Tahoma" w:cs="Tahoma"/>
                <w:sz w:val="12"/>
                <w:szCs w:val="12"/>
                <w:lang w:eastAsia="ru-RU"/>
              </w:rPr>
              <w:t xml:space="preserve">" </w:t>
            </w:r>
          </w:p>
        </w:tc>
        <w:tc>
          <w:tcPr>
            <w:tcW w:w="85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141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764603" w:rsidRPr="00764603" w:rsidTr="00CE7130">
        <w:tc>
          <w:tcPr>
            <w:tcW w:w="24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4</w:t>
            </w:r>
          </w:p>
        </w:tc>
        <w:tc>
          <w:tcPr>
            <w:tcW w:w="146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191212870000021300100100070053600244</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Холодное водоснабжение и водоотведение</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78700.00</w:t>
            </w:r>
          </w:p>
        </w:tc>
        <w:tc>
          <w:tcPr>
            <w:tcW w:w="1276"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Нормативный метод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Тарифный метод </w:t>
            </w:r>
          </w:p>
        </w:tc>
        <w:tc>
          <w:tcPr>
            <w:tcW w:w="2268"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3969"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proofErr w:type="gramStart"/>
            <w:r w:rsidRPr="00764603">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64603">
              <w:rPr>
                <w:rFonts w:ascii="Tahoma" w:eastAsia="Times New Roman" w:hAnsi="Tahoma" w:cs="Tahoma"/>
                <w:sz w:val="12"/>
                <w:szCs w:val="12"/>
                <w:lang w:eastAsia="ru-RU"/>
              </w:rPr>
              <w:t xml:space="preserve"> </w:t>
            </w:r>
            <w:proofErr w:type="gramStart"/>
            <w:r w:rsidRPr="00764603">
              <w:rPr>
                <w:rFonts w:ascii="Tahoma" w:eastAsia="Times New Roman" w:hAnsi="Tahoma" w:cs="Tahoma"/>
                <w:sz w:val="12"/>
                <w:szCs w:val="12"/>
                <w:lang w:eastAsia="ru-RU"/>
              </w:rPr>
              <w:t>ведении</w:t>
            </w:r>
            <w:proofErr w:type="gramEnd"/>
            <w:r w:rsidRPr="00764603">
              <w:rPr>
                <w:rFonts w:ascii="Tahoma" w:eastAsia="Times New Roman" w:hAnsi="Tahoma" w:cs="Tahoma"/>
                <w:sz w:val="12"/>
                <w:szCs w:val="12"/>
                <w:lang w:eastAsia="ru-RU"/>
              </w:rPr>
              <w:t xml:space="preserve"> ФНС России".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Оплата по контракту осуществляется по тарифам на питьевую воду (питьевое водоснабжение) и (или) </w:t>
            </w:r>
            <w:r w:rsidRPr="00764603">
              <w:rPr>
                <w:rFonts w:ascii="Tahoma" w:eastAsia="Times New Roman" w:hAnsi="Tahoma" w:cs="Tahoma"/>
                <w:sz w:val="12"/>
                <w:szCs w:val="12"/>
                <w:lang w:eastAsia="ru-RU"/>
              </w:rPr>
              <w:lastRenderedPageBreak/>
              <w:t xml:space="preserve">водоотведение, устанавливаемым в соответствии с законодательством Российской Федерации о государственном регулировании цен (тарифов): Постановление Правительства Российской Федерации от 13 мая 2013г. № 406 "О государственном регулировании тарифов в сфере водоснабжения и водоотведения", Постановление главы администрации г. Чебоксары от 08.12.2014г. № 4179 "Об утверждении нормативно допустимых концентраций и </w:t>
            </w:r>
            <w:proofErr w:type="gramStart"/>
            <w:r w:rsidRPr="00764603">
              <w:rPr>
                <w:rFonts w:ascii="Tahoma" w:eastAsia="Times New Roman" w:hAnsi="Tahoma" w:cs="Tahoma"/>
                <w:sz w:val="12"/>
                <w:szCs w:val="12"/>
                <w:lang w:eastAsia="ru-RU"/>
              </w:rPr>
              <w:t>лимитов</w:t>
            </w:r>
            <w:proofErr w:type="gramEnd"/>
            <w:r w:rsidRPr="00764603">
              <w:rPr>
                <w:rFonts w:ascii="Tahoma" w:eastAsia="Times New Roman" w:hAnsi="Tahoma" w:cs="Tahoma"/>
                <w:sz w:val="12"/>
                <w:szCs w:val="12"/>
                <w:lang w:eastAsia="ru-RU"/>
              </w:rPr>
              <w:t xml:space="preserve"> временно согласованных сбросов загрязняющих веществ, поступающих со сточными водами в централизованную систему водоотведения г. Чебоксары, Постановление Правительства Российской Федерации от 13 сентября 2016 г. № 913 "О </w:t>
            </w:r>
            <w:proofErr w:type="gramStart"/>
            <w:r w:rsidRPr="00764603">
              <w:rPr>
                <w:rFonts w:ascii="Tahoma" w:eastAsia="Times New Roman" w:hAnsi="Tahoma" w:cs="Tahoma"/>
                <w:sz w:val="12"/>
                <w:szCs w:val="12"/>
                <w:lang w:eastAsia="ru-RU"/>
              </w:rPr>
              <w:t>ставках</w:t>
            </w:r>
            <w:proofErr w:type="gramEnd"/>
            <w:r w:rsidRPr="00764603">
              <w:rPr>
                <w:rFonts w:ascii="Tahoma" w:eastAsia="Times New Roman" w:hAnsi="Tahoma" w:cs="Tahoma"/>
                <w:sz w:val="12"/>
                <w:szCs w:val="12"/>
                <w:lang w:eastAsia="ru-RU"/>
              </w:rPr>
              <w:t xml:space="preserve"> платы за негативное воздействие на окружающую среду и дополнительных коэффициентах". </w:t>
            </w:r>
          </w:p>
        </w:tc>
        <w:tc>
          <w:tcPr>
            <w:tcW w:w="85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Закупка у единственного поставщика (подрядчика, исполнителя)</w:t>
            </w:r>
          </w:p>
        </w:tc>
        <w:tc>
          <w:tcPr>
            <w:tcW w:w="141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764603" w:rsidRPr="00764603" w:rsidTr="00CE7130">
        <w:tc>
          <w:tcPr>
            <w:tcW w:w="24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5</w:t>
            </w:r>
          </w:p>
        </w:tc>
        <w:tc>
          <w:tcPr>
            <w:tcW w:w="146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191212870000021300100100080063530244</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Тепловая энергия</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66000.00</w:t>
            </w:r>
          </w:p>
        </w:tc>
        <w:tc>
          <w:tcPr>
            <w:tcW w:w="1276"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Тарифный метод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Нормативный метод </w:t>
            </w:r>
          </w:p>
        </w:tc>
        <w:tc>
          <w:tcPr>
            <w:tcW w:w="2268"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3969"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64603">
              <w:rPr>
                <w:rFonts w:ascii="Tahoma" w:eastAsia="Times New Roman" w:hAnsi="Tahoma" w:cs="Tahoma"/>
                <w:sz w:val="12"/>
                <w:szCs w:val="12"/>
                <w:lang w:eastAsia="ru-RU"/>
              </w:rPr>
              <w:t>Расчет стоимости потребления тепловой энергии и теплоносителя производится исходя из тарифов соответствующих групп Потребителей, утвержденных Постановлением Государственной службы Чувашской Республики по конкурентной политике и тарифам от 14.12.2018 № 134-32/т "Об установлении тарифов в сфере теплоснабжения для единой теплоснабжающей организации на территории г. Чебоксары, г. Новочебоксарск публичного акционерного общества «Т Плюс», на 2019 – 2023 годы</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Согласно ч. 7 ст. 22 Закона</w:t>
            </w:r>
            <w:proofErr w:type="gramEnd"/>
            <w:r w:rsidRPr="00764603">
              <w:rPr>
                <w:rFonts w:ascii="Tahoma" w:eastAsia="Times New Roman" w:hAnsi="Tahoma" w:cs="Tahoma"/>
                <w:sz w:val="12"/>
                <w:szCs w:val="12"/>
                <w:lang w:eastAsia="ru-RU"/>
              </w:rPr>
              <w:t xml:space="preserve"> № </w:t>
            </w:r>
            <w:proofErr w:type="gramStart"/>
            <w:r w:rsidRPr="00764603">
              <w:rPr>
                <w:rFonts w:ascii="Tahoma" w:eastAsia="Times New Roman" w:hAnsi="Tahoma" w:cs="Tahoma"/>
                <w:sz w:val="12"/>
                <w:szCs w:val="12"/>
                <w:lang w:eastAsia="ru-RU"/>
              </w:rPr>
              <w:t>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 ведении ФНС России".</w:t>
            </w:r>
            <w:proofErr w:type="gramEnd"/>
          </w:p>
        </w:tc>
        <w:tc>
          <w:tcPr>
            <w:tcW w:w="85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141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764603" w:rsidRPr="00764603" w:rsidTr="00CE7130">
        <w:tc>
          <w:tcPr>
            <w:tcW w:w="24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6</w:t>
            </w:r>
          </w:p>
        </w:tc>
        <w:tc>
          <w:tcPr>
            <w:tcW w:w="146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191212870000021300100100090083523244</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Газ горючий природный</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550000.00</w:t>
            </w:r>
          </w:p>
        </w:tc>
        <w:tc>
          <w:tcPr>
            <w:tcW w:w="1276"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Нормативный метод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Тарифный метод </w:t>
            </w:r>
          </w:p>
        </w:tc>
        <w:tc>
          <w:tcPr>
            <w:tcW w:w="2268"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3969"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proofErr w:type="gramStart"/>
            <w:r w:rsidRPr="00764603">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64603">
              <w:rPr>
                <w:rFonts w:ascii="Tahoma" w:eastAsia="Times New Roman" w:hAnsi="Tahoma" w:cs="Tahoma"/>
                <w:sz w:val="12"/>
                <w:szCs w:val="12"/>
                <w:lang w:eastAsia="ru-RU"/>
              </w:rPr>
              <w:t xml:space="preserve"> </w:t>
            </w:r>
            <w:proofErr w:type="gramStart"/>
            <w:r w:rsidRPr="00764603">
              <w:rPr>
                <w:rFonts w:ascii="Tahoma" w:eastAsia="Times New Roman" w:hAnsi="Tahoma" w:cs="Tahoma"/>
                <w:sz w:val="12"/>
                <w:szCs w:val="12"/>
                <w:lang w:eastAsia="ru-RU"/>
              </w:rPr>
              <w:t>ведении</w:t>
            </w:r>
            <w:proofErr w:type="gramEnd"/>
            <w:r w:rsidRPr="00764603">
              <w:rPr>
                <w:rFonts w:ascii="Tahoma" w:eastAsia="Times New Roman" w:hAnsi="Tahoma" w:cs="Tahoma"/>
                <w:sz w:val="12"/>
                <w:szCs w:val="12"/>
                <w:lang w:eastAsia="ru-RU"/>
              </w:rPr>
              <w:t xml:space="preserve"> ФНС России".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В соответствии с пунктом 6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64603">
              <w:rPr>
                <w:rFonts w:ascii="Tahoma" w:eastAsia="Times New Roman" w:hAnsi="Tahoma" w:cs="Tahoma"/>
                <w:sz w:val="12"/>
                <w:szCs w:val="12"/>
                <w:lang w:eastAsia="ru-RU"/>
              </w:rPr>
              <w:t>Цена на газ формируется из регулируемых оптовой цены на газ, рассчитанный по формуле цены газа, утвержденной уполномоченным государственным органом Российской Федерации, тарифов на услуги по его транспортировке по газораспределительным сетям, специальных надбавок к тарифам на услуги по транспортировке газа по газораспределительным сетям, предназначенных для финансирования программ газификации, и платы за снабженческо-сбытовые услуги установленных в порядке, определенном Правительством Российской Федерации с</w:t>
            </w:r>
            <w:proofErr w:type="gramEnd"/>
            <w:r w:rsidRPr="00764603">
              <w:rPr>
                <w:rFonts w:ascii="Tahoma" w:eastAsia="Times New Roman" w:hAnsi="Tahoma" w:cs="Tahoma"/>
                <w:sz w:val="12"/>
                <w:szCs w:val="12"/>
                <w:lang w:eastAsia="ru-RU"/>
              </w:rPr>
              <w:t xml:space="preserve"> учетом положений Постановления Правительства РФ от 29.12.2000 № 1021. </w:t>
            </w:r>
          </w:p>
        </w:tc>
        <w:tc>
          <w:tcPr>
            <w:tcW w:w="85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141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В соответствии с пунктом 8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764603" w:rsidRPr="00764603" w:rsidTr="00CE7130">
        <w:tc>
          <w:tcPr>
            <w:tcW w:w="24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7</w:t>
            </w:r>
          </w:p>
        </w:tc>
        <w:tc>
          <w:tcPr>
            <w:tcW w:w="146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191212870000021300100100100035819244</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Поставка знаков почтовой оплаты </w:t>
            </w:r>
            <w:r w:rsidRPr="00764603">
              <w:rPr>
                <w:rFonts w:ascii="Tahoma" w:eastAsia="Times New Roman" w:hAnsi="Tahoma" w:cs="Tahoma"/>
                <w:sz w:val="12"/>
                <w:szCs w:val="12"/>
                <w:lang w:eastAsia="ru-RU"/>
              </w:rPr>
              <w:lastRenderedPageBreak/>
              <w:t>(почтовых маркированных конвертов и почтовых марок)</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5287885.00</w:t>
            </w:r>
          </w:p>
        </w:tc>
        <w:tc>
          <w:tcPr>
            <w:tcW w:w="1276"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Нормативный метод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lastRenderedPageBreak/>
              <w:t xml:space="preserve">Тарифный метод </w:t>
            </w:r>
          </w:p>
        </w:tc>
        <w:tc>
          <w:tcPr>
            <w:tcW w:w="2268"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br/>
            </w:r>
            <w:r w:rsidRPr="00764603">
              <w:rPr>
                <w:rFonts w:ascii="Tahoma" w:eastAsia="Times New Roman" w:hAnsi="Tahoma" w:cs="Tahoma"/>
                <w:sz w:val="12"/>
                <w:szCs w:val="12"/>
                <w:lang w:eastAsia="ru-RU"/>
              </w:rPr>
              <w:br/>
            </w:r>
          </w:p>
        </w:tc>
        <w:tc>
          <w:tcPr>
            <w:tcW w:w="3969"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proofErr w:type="gramStart"/>
            <w:r w:rsidRPr="00764603">
              <w:rPr>
                <w:rFonts w:ascii="Tahoma" w:eastAsia="Times New Roman" w:hAnsi="Tahoma" w:cs="Tahoma"/>
                <w:sz w:val="12"/>
                <w:szCs w:val="12"/>
                <w:lang w:eastAsia="ru-RU"/>
              </w:rPr>
              <w:lastRenderedPageBreak/>
              <w:t xml:space="preserve">Согласно ч. 7 ст. 22 Закона № 44-ФЗ от 05.04.2013 "О контрактной системе в сфере закупок товаров, работ, услуг для обеспечения </w:t>
            </w:r>
            <w:r w:rsidRPr="00764603">
              <w:rPr>
                <w:rFonts w:ascii="Tahoma" w:eastAsia="Times New Roman" w:hAnsi="Tahoma" w:cs="Tahoma"/>
                <w:sz w:val="12"/>
                <w:szCs w:val="12"/>
                <w:lang w:eastAsia="ru-RU"/>
              </w:rPr>
              <w:lastRenderedPageBreak/>
              <w:t>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64603">
              <w:rPr>
                <w:rFonts w:ascii="Tahoma" w:eastAsia="Times New Roman" w:hAnsi="Tahoma" w:cs="Tahoma"/>
                <w:sz w:val="12"/>
                <w:szCs w:val="12"/>
                <w:lang w:eastAsia="ru-RU"/>
              </w:rPr>
              <w:t xml:space="preserve"> </w:t>
            </w:r>
            <w:proofErr w:type="gramStart"/>
            <w:r w:rsidRPr="00764603">
              <w:rPr>
                <w:rFonts w:ascii="Tahoma" w:eastAsia="Times New Roman" w:hAnsi="Tahoma" w:cs="Tahoma"/>
                <w:sz w:val="12"/>
                <w:szCs w:val="12"/>
                <w:lang w:eastAsia="ru-RU"/>
              </w:rPr>
              <w:t>ведении</w:t>
            </w:r>
            <w:proofErr w:type="gramEnd"/>
            <w:r w:rsidRPr="00764603">
              <w:rPr>
                <w:rFonts w:ascii="Tahoma" w:eastAsia="Times New Roman" w:hAnsi="Tahoma" w:cs="Tahoma"/>
                <w:sz w:val="12"/>
                <w:szCs w:val="12"/>
                <w:lang w:eastAsia="ru-RU"/>
              </w:rPr>
              <w:t xml:space="preserve"> ФНС России".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w:t>
            </w:r>
            <w:proofErr w:type="gramStart"/>
            <w:r w:rsidRPr="00764603">
              <w:rPr>
                <w:rFonts w:ascii="Tahoma" w:eastAsia="Times New Roman" w:hAnsi="Tahoma" w:cs="Tahoma"/>
                <w:sz w:val="12"/>
                <w:szCs w:val="12"/>
                <w:lang w:eastAsia="ru-RU"/>
              </w:rPr>
              <w:t xml:space="preserve">Тарифы на оказание универсальных услуг по пересылке письменной корреспонденции устанавливаются Федеральной антимонопольной службой на основании приказа ФАС от 20.02.2018 № 208/18 «Об утверждении тарифов на услугу по пересылке внутренней письменной корреспонденции (почтовых карточек, писем, бандеролей), предоставляемую ФГУП «Почта России») </w:t>
            </w:r>
            <w:proofErr w:type="gramEnd"/>
          </w:p>
        </w:tc>
        <w:tc>
          <w:tcPr>
            <w:tcW w:w="85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 xml:space="preserve">Закупка у единственного </w:t>
            </w:r>
            <w:r w:rsidRPr="00764603">
              <w:rPr>
                <w:rFonts w:ascii="Tahoma" w:eastAsia="Times New Roman" w:hAnsi="Tahoma" w:cs="Tahoma"/>
                <w:sz w:val="12"/>
                <w:szCs w:val="12"/>
                <w:lang w:eastAsia="ru-RU"/>
              </w:rPr>
              <w:lastRenderedPageBreak/>
              <w:t>поставщика (подрядчика, исполнителя)</w:t>
            </w:r>
          </w:p>
        </w:tc>
        <w:tc>
          <w:tcPr>
            <w:tcW w:w="141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 xml:space="preserve">В соответствии с пунктом 1 части 1 статьи </w:t>
            </w:r>
            <w:r w:rsidRPr="00764603">
              <w:rPr>
                <w:rFonts w:ascii="Tahoma" w:eastAsia="Times New Roman" w:hAnsi="Tahoma" w:cs="Tahoma"/>
                <w:sz w:val="12"/>
                <w:szCs w:val="12"/>
                <w:lang w:eastAsia="ru-RU"/>
              </w:rPr>
              <w:lastRenderedPageBreak/>
              <w:t>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764603" w:rsidRPr="00764603" w:rsidTr="00CE7130">
        <w:tc>
          <w:tcPr>
            <w:tcW w:w="24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lastRenderedPageBreak/>
              <w:t>8</w:t>
            </w:r>
          </w:p>
        </w:tc>
        <w:tc>
          <w:tcPr>
            <w:tcW w:w="146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191212870000021300100100120043512244</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Электрическая энергия</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2000000.00</w:t>
            </w:r>
          </w:p>
        </w:tc>
        <w:tc>
          <w:tcPr>
            <w:tcW w:w="1276"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Нормативный метод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 xml:space="preserve">Тарифный метод </w:t>
            </w:r>
          </w:p>
        </w:tc>
        <w:tc>
          <w:tcPr>
            <w:tcW w:w="2268"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3969"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proofErr w:type="gramStart"/>
            <w:r w:rsidRPr="00764603">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64603">
              <w:rPr>
                <w:rFonts w:ascii="Tahoma" w:eastAsia="Times New Roman" w:hAnsi="Tahoma" w:cs="Tahoma"/>
                <w:sz w:val="12"/>
                <w:szCs w:val="12"/>
                <w:lang w:eastAsia="ru-RU"/>
              </w:rPr>
              <w:t xml:space="preserve"> </w:t>
            </w:r>
            <w:proofErr w:type="gramStart"/>
            <w:r w:rsidRPr="00764603">
              <w:rPr>
                <w:rFonts w:ascii="Tahoma" w:eastAsia="Times New Roman" w:hAnsi="Tahoma" w:cs="Tahoma"/>
                <w:sz w:val="12"/>
                <w:szCs w:val="12"/>
                <w:lang w:eastAsia="ru-RU"/>
              </w:rPr>
              <w:t>ведении</w:t>
            </w:r>
            <w:proofErr w:type="gramEnd"/>
            <w:r w:rsidRPr="00764603">
              <w:rPr>
                <w:rFonts w:ascii="Tahoma" w:eastAsia="Times New Roman" w:hAnsi="Tahoma" w:cs="Tahoma"/>
                <w:sz w:val="12"/>
                <w:szCs w:val="12"/>
                <w:lang w:eastAsia="ru-RU"/>
              </w:rPr>
              <w:t xml:space="preserve"> ФНС России".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t>Цена контракта определена тарифным методом в соответствии с требованиями, установленными статьей 22 Федерального закона от 05.04.2013 № 44-ФЗ "О контрактной системе в сфере закупок товаров, работ, услуг для обеспечения государственных и муниципальных нужд". Основанием для определения цены контракта являются тарифы, установленные Постановлением Государственной службы Чувашской Республики по конкурентной политике и тарифам от 12 декабря 2018 г. № 128-32/э "Об установлении цен (тарифов) на электрическую энергию (мощность), поставляемую населению и приравненным к нему категориям потребителей, по Чувашской Республике на 2019 год".</w:t>
            </w:r>
          </w:p>
        </w:tc>
        <w:tc>
          <w:tcPr>
            <w:tcW w:w="85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Закупка у единственного поставщика (подрядчика, исполнителя)</w:t>
            </w:r>
          </w:p>
        </w:tc>
        <w:tc>
          <w:tcPr>
            <w:tcW w:w="141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В соответствии с пунктом 29 части 1 статьи 93 Федерального закона от 05.04.2013 № 44-ФЗ "О контрактной системе в сфере закупок товаров, работ, услуг для обеспечения государственных и муниципальных нужд".</w:t>
            </w: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r w:rsidR="00764603" w:rsidRPr="00764603" w:rsidTr="00CE7130">
        <w:tc>
          <w:tcPr>
            <w:tcW w:w="242"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9</w:t>
            </w:r>
          </w:p>
        </w:tc>
        <w:tc>
          <w:tcPr>
            <w:tcW w:w="1464"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191212870000021300100100180010000244</w:t>
            </w:r>
          </w:p>
        </w:tc>
        <w:tc>
          <w:tcPr>
            <w:tcW w:w="1134"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Товары, работы или услуги на сумму, не превышающую 100 тыс. руб. (п.4 ч.1 ст.93 Федерального закона №44-ФЗ)</w:t>
            </w:r>
          </w:p>
        </w:tc>
        <w:tc>
          <w:tcPr>
            <w:tcW w:w="1134"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1500000.00</w:t>
            </w:r>
          </w:p>
        </w:tc>
        <w:tc>
          <w:tcPr>
            <w:tcW w:w="1276"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t xml:space="preserve">Нормативный метод </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roofErr w:type="spellStart"/>
            <w:r w:rsidRPr="00764603">
              <w:rPr>
                <w:rFonts w:ascii="Tahoma" w:eastAsia="Times New Roman" w:hAnsi="Tahoma" w:cs="Tahoma"/>
                <w:sz w:val="12"/>
                <w:szCs w:val="12"/>
                <w:lang w:eastAsia="ru-RU"/>
              </w:rPr>
              <w:t>Метод</w:t>
            </w:r>
            <w:proofErr w:type="spellEnd"/>
            <w:r w:rsidRPr="00764603">
              <w:rPr>
                <w:rFonts w:ascii="Tahoma" w:eastAsia="Times New Roman" w:hAnsi="Tahoma" w:cs="Tahoma"/>
                <w:sz w:val="12"/>
                <w:szCs w:val="12"/>
                <w:lang w:eastAsia="ru-RU"/>
              </w:rPr>
              <w:t xml:space="preserve"> сопоставимых рыночных цен (анализа рынка) </w:t>
            </w:r>
          </w:p>
        </w:tc>
        <w:tc>
          <w:tcPr>
            <w:tcW w:w="2268"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
        </w:tc>
        <w:tc>
          <w:tcPr>
            <w:tcW w:w="3969" w:type="dxa"/>
            <w:vAlign w:val="center"/>
            <w:hideMark/>
          </w:tcPr>
          <w:p w:rsidR="00764603" w:rsidRPr="00764603" w:rsidRDefault="00764603" w:rsidP="00764603">
            <w:pPr>
              <w:spacing w:after="240" w:line="240" w:lineRule="auto"/>
              <w:jc w:val="center"/>
              <w:rPr>
                <w:rFonts w:ascii="Tahoma" w:eastAsia="Times New Roman" w:hAnsi="Tahoma" w:cs="Tahoma"/>
                <w:sz w:val="12"/>
                <w:szCs w:val="12"/>
                <w:lang w:eastAsia="ru-RU"/>
              </w:rPr>
            </w:pPr>
            <w:proofErr w:type="gramStart"/>
            <w:r w:rsidRPr="00764603">
              <w:rPr>
                <w:rFonts w:ascii="Tahoma" w:eastAsia="Times New Roman" w:hAnsi="Tahoma" w:cs="Tahoma"/>
                <w:sz w:val="12"/>
                <w:szCs w:val="12"/>
                <w:lang w:eastAsia="ru-RU"/>
              </w:rPr>
              <w:t>Согласно ч. 7 ст. 22 Закона № 44-ФЗ от 05.04.2013 "О контрактной системе в сфере закупок товаров, работ, услуг для обеспечения государственных и муниципальных нужд" расчет начальной (максимальной) цены контракта произведен на основании Приказа ФНС России от 30 декабря 2016 года N ЕД-7-5/746@ "Об утверждении нормативных затрат на обеспечение функций территориальных органов ФНС России и федеральных казенных учреждений, находящихся в</w:t>
            </w:r>
            <w:proofErr w:type="gramEnd"/>
            <w:r w:rsidRPr="00764603">
              <w:rPr>
                <w:rFonts w:ascii="Tahoma" w:eastAsia="Times New Roman" w:hAnsi="Tahoma" w:cs="Tahoma"/>
                <w:sz w:val="12"/>
                <w:szCs w:val="12"/>
                <w:lang w:eastAsia="ru-RU"/>
              </w:rPr>
              <w:t xml:space="preserve"> </w:t>
            </w:r>
            <w:proofErr w:type="gramStart"/>
            <w:r w:rsidRPr="00764603">
              <w:rPr>
                <w:rFonts w:ascii="Tahoma" w:eastAsia="Times New Roman" w:hAnsi="Tahoma" w:cs="Tahoma"/>
                <w:sz w:val="12"/>
                <w:szCs w:val="12"/>
                <w:lang w:eastAsia="ru-RU"/>
              </w:rPr>
              <w:t>ведении</w:t>
            </w:r>
            <w:proofErr w:type="gramEnd"/>
            <w:r w:rsidRPr="00764603">
              <w:rPr>
                <w:rFonts w:ascii="Tahoma" w:eastAsia="Times New Roman" w:hAnsi="Tahoma" w:cs="Tahoma"/>
                <w:sz w:val="12"/>
                <w:szCs w:val="12"/>
                <w:lang w:eastAsia="ru-RU"/>
              </w:rPr>
              <w:t xml:space="preserve"> ФНС России".</w:t>
            </w:r>
            <w:r w:rsidRPr="00764603">
              <w:rPr>
                <w:rFonts w:ascii="Tahoma" w:eastAsia="Times New Roman" w:hAnsi="Tahoma" w:cs="Tahoma"/>
                <w:sz w:val="12"/>
                <w:szCs w:val="12"/>
                <w:lang w:eastAsia="ru-RU"/>
              </w:rPr>
              <w:br/>
            </w:r>
            <w:r w:rsidRPr="00764603">
              <w:rPr>
                <w:rFonts w:ascii="Tahoma" w:eastAsia="Times New Roman" w:hAnsi="Tahoma" w:cs="Tahoma"/>
                <w:sz w:val="12"/>
                <w:szCs w:val="12"/>
                <w:lang w:eastAsia="ru-RU"/>
              </w:rPr>
              <w:br/>
            </w:r>
            <w:proofErr w:type="gramStart"/>
            <w:r w:rsidRPr="00764603">
              <w:rPr>
                <w:rFonts w:ascii="Tahoma" w:eastAsia="Times New Roman" w:hAnsi="Tahoma" w:cs="Tahoma"/>
                <w:sz w:val="12"/>
                <w:szCs w:val="12"/>
                <w:lang w:eastAsia="ru-RU"/>
              </w:rPr>
              <w:t>Согласно ч. 6 ст. 22 Закона № 44-ФЗ от 05.04.2013 "О контрактной системе в сфере закупок товаров, работ, услуг для обеспечения государственных и муниципальных нужд" и Приказа Министерства экономического развития Российской Федерации от 02.10.2013 № 567 " Об утверждении методических рекомендаций по применению методов определения начальной (максимальной) цены договора, цены договора, заключаемого с единственным поставщиком, подрядчиком, исполнителем".</w:t>
            </w:r>
            <w:proofErr w:type="gramEnd"/>
            <w:r w:rsidRPr="00764603">
              <w:rPr>
                <w:rFonts w:ascii="Tahoma" w:eastAsia="Times New Roman" w:hAnsi="Tahoma" w:cs="Tahoma"/>
                <w:sz w:val="12"/>
                <w:szCs w:val="12"/>
                <w:lang w:eastAsia="ru-RU"/>
              </w:rPr>
              <w:t xml:space="preserve"> Для обоснования НМЦК были использованы ценовые предложения, из поступивших коммерческих предложений</w:t>
            </w:r>
          </w:p>
        </w:tc>
        <w:tc>
          <w:tcPr>
            <w:tcW w:w="851"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1417"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c>
          <w:tcPr>
            <w:tcW w:w="825" w:type="dxa"/>
            <w:vAlign w:val="center"/>
            <w:hideMark/>
          </w:tcPr>
          <w:p w:rsidR="00764603" w:rsidRPr="00764603" w:rsidRDefault="00764603" w:rsidP="00764603">
            <w:pPr>
              <w:spacing w:after="0" w:line="240" w:lineRule="auto"/>
              <w:jc w:val="center"/>
              <w:rPr>
                <w:rFonts w:ascii="Tahoma" w:eastAsia="Times New Roman" w:hAnsi="Tahoma" w:cs="Tahoma"/>
                <w:sz w:val="12"/>
                <w:szCs w:val="12"/>
                <w:lang w:eastAsia="ru-RU"/>
              </w:rPr>
            </w:pPr>
          </w:p>
        </w:tc>
      </w:tr>
    </w:tbl>
    <w:p w:rsidR="00764603" w:rsidRPr="00764603" w:rsidRDefault="00764603" w:rsidP="00764603">
      <w:pPr>
        <w:spacing w:after="240" w:line="240" w:lineRule="auto"/>
        <w:rPr>
          <w:rFonts w:ascii="Tahoma" w:eastAsia="Times New Roman" w:hAnsi="Tahoma" w:cs="Tahoma"/>
          <w:sz w:val="21"/>
          <w:szCs w:val="21"/>
          <w:lang w:eastAsia="ru-RU"/>
        </w:rPr>
      </w:pPr>
    </w:p>
    <w:tbl>
      <w:tblPr>
        <w:tblW w:w="5000" w:type="pct"/>
        <w:tblCellMar>
          <w:left w:w="0" w:type="dxa"/>
          <w:right w:w="0" w:type="dxa"/>
        </w:tblCellMar>
        <w:tblLook w:val="04A0" w:firstRow="1" w:lastRow="0" w:firstColumn="1" w:lastColumn="0" w:noHBand="0" w:noVBand="1"/>
      </w:tblPr>
      <w:tblGrid>
        <w:gridCol w:w="8972"/>
        <w:gridCol w:w="146"/>
        <w:gridCol w:w="1029"/>
        <w:gridCol w:w="1020"/>
        <w:gridCol w:w="510"/>
        <w:gridCol w:w="71"/>
        <w:gridCol w:w="2090"/>
        <w:gridCol w:w="71"/>
        <w:gridCol w:w="249"/>
        <w:gridCol w:w="249"/>
        <w:gridCol w:w="163"/>
      </w:tblGrid>
      <w:tr w:rsidR="00764603" w:rsidRPr="00CE7130" w:rsidTr="00764603">
        <w:tc>
          <w:tcPr>
            <w:tcW w:w="0" w:type="auto"/>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lastRenderedPageBreak/>
              <w:t>СОРОКИНА ЕЛЕНА ВЛАДИМИРОВНА, Заместитель руководителя</w:t>
            </w:r>
          </w:p>
        </w:tc>
        <w:tc>
          <w:tcPr>
            <w:tcW w:w="50" w:type="pct"/>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p>
        </w:tc>
        <w:tc>
          <w:tcPr>
            <w:tcW w:w="350" w:type="pct"/>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«21» </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01</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tcBorders>
              <w:bottom w:val="single" w:sz="6" w:space="0" w:color="FFFFFF"/>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20 </w:t>
            </w:r>
          </w:p>
        </w:tc>
        <w:tc>
          <w:tcPr>
            <w:tcW w:w="0" w:type="auto"/>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19</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proofErr w:type="gramStart"/>
            <w:r w:rsidRPr="00CE7130">
              <w:rPr>
                <w:rFonts w:ascii="Tahoma" w:eastAsia="Times New Roman" w:hAnsi="Tahoma" w:cs="Tahoma"/>
                <w:sz w:val="16"/>
                <w:szCs w:val="16"/>
                <w:lang w:eastAsia="ru-RU"/>
              </w:rPr>
              <w:t>г</w:t>
            </w:r>
            <w:proofErr w:type="gramEnd"/>
            <w:r w:rsidRPr="00CE7130">
              <w:rPr>
                <w:rFonts w:ascii="Tahoma" w:eastAsia="Times New Roman" w:hAnsi="Tahoma" w:cs="Tahoma"/>
                <w:sz w:val="16"/>
                <w:szCs w:val="16"/>
                <w:lang w:eastAsia="ru-RU"/>
              </w:rPr>
              <w:t xml:space="preserve">. </w:t>
            </w:r>
          </w:p>
        </w:tc>
      </w:tr>
      <w:tr w:rsidR="00764603" w:rsidRPr="00CE7130" w:rsidTr="00764603">
        <w:tc>
          <w:tcPr>
            <w:tcW w:w="0" w:type="auto"/>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(Ф.И.О., должность руководителя (уполномоченного должностного лица) заказчика) </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w:t>
            </w:r>
          </w:p>
        </w:tc>
        <w:tc>
          <w:tcPr>
            <w:tcW w:w="0" w:type="auto"/>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(подпись) </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(дата утверждения) </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r>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r>
      <w:tr w:rsidR="00764603" w:rsidRPr="00CE7130" w:rsidTr="00764603">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r>
      <w:tr w:rsidR="00764603" w:rsidRPr="00CE7130" w:rsidTr="00764603">
        <w:tc>
          <w:tcPr>
            <w:tcW w:w="0" w:type="auto"/>
            <w:tcBorders>
              <w:bottom w:val="single" w:sz="6" w:space="0" w:color="000000"/>
            </w:tcBorders>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Турсунова Наталия Геннадьевна</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tcBorders>
              <w:bottom w:val="single" w:sz="6" w:space="0" w:color="000000"/>
            </w:tcBorders>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p>
        </w:tc>
        <w:tc>
          <w:tcPr>
            <w:tcW w:w="0" w:type="auto"/>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М.П. </w:t>
            </w: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r>
      <w:tr w:rsidR="00764603" w:rsidRPr="00CE7130" w:rsidTr="00764603">
        <w:tc>
          <w:tcPr>
            <w:tcW w:w="0" w:type="auto"/>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(Ф.И.О. ответственного исполнителя) </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vAlign w:val="center"/>
            <w:hideMark/>
          </w:tcPr>
          <w:p w:rsidR="00764603" w:rsidRPr="00CE7130" w:rsidRDefault="00764603" w:rsidP="00764603">
            <w:pPr>
              <w:spacing w:after="0" w:line="240" w:lineRule="auto"/>
              <w:jc w:val="center"/>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(подпись) </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vAlign w:val="center"/>
            <w:hideMark/>
          </w:tcPr>
          <w:p w:rsidR="00764603" w:rsidRPr="00CE7130" w:rsidRDefault="00764603" w:rsidP="00764603">
            <w:pPr>
              <w:spacing w:after="0" w:line="240" w:lineRule="auto"/>
              <w:rPr>
                <w:rFonts w:ascii="Tahoma" w:eastAsia="Times New Roman" w:hAnsi="Tahoma" w:cs="Tahoma"/>
                <w:sz w:val="16"/>
                <w:szCs w:val="16"/>
                <w:lang w:eastAsia="ru-RU"/>
              </w:rPr>
            </w:pPr>
            <w:r w:rsidRPr="00CE7130">
              <w:rPr>
                <w:rFonts w:ascii="Tahoma" w:eastAsia="Times New Roman" w:hAnsi="Tahoma" w:cs="Tahoma"/>
                <w:sz w:val="16"/>
                <w:szCs w:val="16"/>
                <w:lang w:eastAsia="ru-RU"/>
              </w:rPr>
              <w:t xml:space="preserve">  </w:t>
            </w: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c>
          <w:tcPr>
            <w:tcW w:w="0" w:type="auto"/>
            <w:vAlign w:val="center"/>
            <w:hideMark/>
          </w:tcPr>
          <w:p w:rsidR="00764603" w:rsidRPr="00CE7130" w:rsidRDefault="00764603" w:rsidP="00764603">
            <w:pPr>
              <w:spacing w:after="0" w:line="240" w:lineRule="auto"/>
              <w:rPr>
                <w:rFonts w:ascii="Times New Roman" w:eastAsia="Times New Roman" w:hAnsi="Times New Roman" w:cs="Times New Roman"/>
                <w:sz w:val="16"/>
                <w:szCs w:val="16"/>
                <w:lang w:eastAsia="ru-RU"/>
              </w:rPr>
            </w:pPr>
          </w:p>
        </w:tc>
      </w:tr>
    </w:tbl>
    <w:p w:rsidR="00223682" w:rsidRDefault="00223682"/>
    <w:sectPr w:rsidR="00223682" w:rsidSect="00764603">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3823"/>
    <w:rsid w:val="00223682"/>
    <w:rsid w:val="00764603"/>
    <w:rsid w:val="008857DC"/>
    <w:rsid w:val="00CE7130"/>
    <w:rsid w:val="00D238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64603"/>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764603"/>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4603"/>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764603"/>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764603"/>
    <w:rPr>
      <w:strike w:val="0"/>
      <w:dstrike w:val="0"/>
      <w:color w:val="0075C5"/>
      <w:u w:val="none"/>
      <w:effect w:val="none"/>
    </w:rPr>
  </w:style>
  <w:style w:type="character" w:styleId="a4">
    <w:name w:val="FollowedHyperlink"/>
    <w:basedOn w:val="a0"/>
    <w:uiPriority w:val="99"/>
    <w:semiHidden/>
    <w:unhideWhenUsed/>
    <w:rsid w:val="00764603"/>
    <w:rPr>
      <w:strike w:val="0"/>
      <w:dstrike w:val="0"/>
      <w:color w:val="0075C5"/>
      <w:u w:val="none"/>
      <w:effect w:val="none"/>
    </w:rPr>
  </w:style>
  <w:style w:type="character" w:styleId="a5">
    <w:name w:val="Strong"/>
    <w:basedOn w:val="a0"/>
    <w:uiPriority w:val="22"/>
    <w:qFormat/>
    <w:rsid w:val="00764603"/>
    <w:rPr>
      <w:b/>
      <w:bCs/>
    </w:rPr>
  </w:style>
  <w:style w:type="paragraph" w:styleId="a6">
    <w:name w:val="Normal (Web)"/>
    <w:basedOn w:val="a"/>
    <w:uiPriority w:val="99"/>
    <w:semiHidden/>
    <w:unhideWhenUsed/>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7646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764603"/>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764603"/>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764603"/>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76460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76460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764603"/>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76460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764603"/>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764603"/>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764603"/>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764603"/>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764603"/>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7646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764603"/>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764603"/>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764603"/>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76460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7646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764603"/>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764603"/>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764603"/>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764603"/>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76460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76460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764603"/>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76460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764603"/>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7646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7646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7646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764603"/>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76460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7646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764603"/>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764603"/>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764603"/>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764603"/>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764603"/>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764603"/>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764603"/>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7646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764603"/>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764603"/>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764603"/>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764603"/>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764603"/>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7646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764603"/>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764603"/>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764603"/>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2">
    <w:name w:val="Верхний колонтитул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764603"/>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764603"/>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764603"/>
  </w:style>
  <w:style w:type="character" w:customStyle="1" w:styleId="dynatree-vline">
    <w:name w:val="dynatree-vline"/>
    <w:basedOn w:val="a0"/>
    <w:rsid w:val="00764603"/>
  </w:style>
  <w:style w:type="character" w:customStyle="1" w:styleId="dynatree-connector">
    <w:name w:val="dynatree-connector"/>
    <w:basedOn w:val="a0"/>
    <w:rsid w:val="00764603"/>
  </w:style>
  <w:style w:type="character" w:customStyle="1" w:styleId="dynatree-expander">
    <w:name w:val="dynatree-expander"/>
    <w:basedOn w:val="a0"/>
    <w:rsid w:val="00764603"/>
  </w:style>
  <w:style w:type="character" w:customStyle="1" w:styleId="dynatree-icon">
    <w:name w:val="dynatree-icon"/>
    <w:basedOn w:val="a0"/>
    <w:rsid w:val="00764603"/>
  </w:style>
  <w:style w:type="character" w:customStyle="1" w:styleId="dynatree-checkbox">
    <w:name w:val="dynatree-checkbox"/>
    <w:basedOn w:val="a0"/>
    <w:rsid w:val="00764603"/>
  </w:style>
  <w:style w:type="character" w:customStyle="1" w:styleId="dynatree-radio">
    <w:name w:val="dynatree-radio"/>
    <w:basedOn w:val="a0"/>
    <w:rsid w:val="00764603"/>
  </w:style>
  <w:style w:type="character" w:customStyle="1" w:styleId="dynatree-drag-helper-img">
    <w:name w:val="dynatree-drag-helper-img"/>
    <w:basedOn w:val="a0"/>
    <w:rsid w:val="00764603"/>
  </w:style>
  <w:style w:type="character" w:customStyle="1" w:styleId="dynatree-drag-source">
    <w:name w:val="dynatree-drag-source"/>
    <w:basedOn w:val="a0"/>
    <w:rsid w:val="00764603"/>
    <w:rPr>
      <w:shd w:val="clear" w:color="auto" w:fill="E0E0E0"/>
    </w:rPr>
  </w:style>
  <w:style w:type="paragraph" w:customStyle="1" w:styleId="mainlink1">
    <w:name w:val="mainlink1"/>
    <w:basedOn w:val="a"/>
    <w:rsid w:val="007646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764603"/>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764603"/>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76460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764603"/>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764603"/>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764603"/>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76460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764603"/>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764603"/>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764603"/>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764603"/>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764603"/>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764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7646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764603"/>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764603"/>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764603"/>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764603"/>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764603"/>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764603"/>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76460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76460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764603"/>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7646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76460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76460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76460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7646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7646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764603"/>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764603"/>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764603"/>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764603"/>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7646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764603"/>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764603"/>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764603"/>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7646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764603"/>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764603"/>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764603"/>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76460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76460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76460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764603"/>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76460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76460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76460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76460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7646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7646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764603"/>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764603"/>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764603"/>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764603"/>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764603"/>
  </w:style>
  <w:style w:type="character" w:customStyle="1" w:styleId="dynatree-icon1">
    <w:name w:val="dynatree-icon1"/>
    <w:basedOn w:val="a0"/>
    <w:rsid w:val="00764603"/>
  </w:style>
  <w:style w:type="paragraph" w:customStyle="1" w:styleId="confirmdialogheader1">
    <w:name w:val="confirmdialogheader1"/>
    <w:basedOn w:val="a"/>
    <w:rsid w:val="00764603"/>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764603"/>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764603"/>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764603"/>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764603"/>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764603"/>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764603"/>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764603"/>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13">
    <w:name w:val="Название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8857D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857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764603"/>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764603"/>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64603"/>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764603"/>
    <w:rPr>
      <w:rFonts w:ascii="Times New Roman" w:eastAsia="Times New Roman" w:hAnsi="Times New Roman" w:cs="Times New Roman"/>
      <w:b/>
      <w:bCs/>
      <w:color w:val="383838"/>
      <w:sz w:val="21"/>
      <w:szCs w:val="21"/>
      <w:lang w:eastAsia="ru-RU"/>
    </w:rPr>
  </w:style>
  <w:style w:type="character" w:styleId="a3">
    <w:name w:val="Hyperlink"/>
    <w:basedOn w:val="a0"/>
    <w:uiPriority w:val="99"/>
    <w:semiHidden/>
    <w:unhideWhenUsed/>
    <w:rsid w:val="00764603"/>
    <w:rPr>
      <w:strike w:val="0"/>
      <w:dstrike w:val="0"/>
      <w:color w:val="0075C5"/>
      <w:u w:val="none"/>
      <w:effect w:val="none"/>
    </w:rPr>
  </w:style>
  <w:style w:type="character" w:styleId="a4">
    <w:name w:val="FollowedHyperlink"/>
    <w:basedOn w:val="a0"/>
    <w:uiPriority w:val="99"/>
    <w:semiHidden/>
    <w:unhideWhenUsed/>
    <w:rsid w:val="00764603"/>
    <w:rPr>
      <w:strike w:val="0"/>
      <w:dstrike w:val="0"/>
      <w:color w:val="0075C5"/>
      <w:u w:val="none"/>
      <w:effect w:val="none"/>
    </w:rPr>
  </w:style>
  <w:style w:type="character" w:styleId="a5">
    <w:name w:val="Strong"/>
    <w:basedOn w:val="a0"/>
    <w:uiPriority w:val="22"/>
    <w:qFormat/>
    <w:rsid w:val="00764603"/>
    <w:rPr>
      <w:b/>
      <w:bCs/>
    </w:rPr>
  </w:style>
  <w:style w:type="paragraph" w:styleId="a6">
    <w:name w:val="Normal (Web)"/>
    <w:basedOn w:val="a"/>
    <w:uiPriority w:val="99"/>
    <w:semiHidden/>
    <w:unhideWhenUsed/>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7646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764603"/>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764603"/>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764603"/>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76460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76460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764603"/>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76460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Нижний колонтитул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764603"/>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764603"/>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764603"/>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764603"/>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764603"/>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7646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764603"/>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764603"/>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764603"/>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76460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7646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764603"/>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764603"/>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764603"/>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764603"/>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76460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76460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764603"/>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76460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764603"/>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7646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7646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76460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764603"/>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76460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7646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764603"/>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764603"/>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764603"/>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764603"/>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764603"/>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764603"/>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764603"/>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7646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764603"/>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764603"/>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764603"/>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764603"/>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764603"/>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7646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enu--show">
    <w:name w:val="menu--show"/>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
    <w:name w:val="modal"/>
    <w:basedOn w:val="a"/>
    <w:rsid w:val="00764603"/>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764603"/>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764603"/>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12">
    <w:name w:val="Верхний колонтитул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764603"/>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764603"/>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764603"/>
  </w:style>
  <w:style w:type="character" w:customStyle="1" w:styleId="dynatree-vline">
    <w:name w:val="dynatree-vline"/>
    <w:basedOn w:val="a0"/>
    <w:rsid w:val="00764603"/>
  </w:style>
  <w:style w:type="character" w:customStyle="1" w:styleId="dynatree-connector">
    <w:name w:val="dynatree-connector"/>
    <w:basedOn w:val="a0"/>
    <w:rsid w:val="00764603"/>
  </w:style>
  <w:style w:type="character" w:customStyle="1" w:styleId="dynatree-expander">
    <w:name w:val="dynatree-expander"/>
    <w:basedOn w:val="a0"/>
    <w:rsid w:val="00764603"/>
  </w:style>
  <w:style w:type="character" w:customStyle="1" w:styleId="dynatree-icon">
    <w:name w:val="dynatree-icon"/>
    <w:basedOn w:val="a0"/>
    <w:rsid w:val="00764603"/>
  </w:style>
  <w:style w:type="character" w:customStyle="1" w:styleId="dynatree-checkbox">
    <w:name w:val="dynatree-checkbox"/>
    <w:basedOn w:val="a0"/>
    <w:rsid w:val="00764603"/>
  </w:style>
  <w:style w:type="character" w:customStyle="1" w:styleId="dynatree-radio">
    <w:name w:val="dynatree-radio"/>
    <w:basedOn w:val="a0"/>
    <w:rsid w:val="00764603"/>
  </w:style>
  <w:style w:type="character" w:customStyle="1" w:styleId="dynatree-drag-helper-img">
    <w:name w:val="dynatree-drag-helper-img"/>
    <w:basedOn w:val="a0"/>
    <w:rsid w:val="00764603"/>
  </w:style>
  <w:style w:type="character" w:customStyle="1" w:styleId="dynatree-drag-source">
    <w:name w:val="dynatree-drag-source"/>
    <w:basedOn w:val="a0"/>
    <w:rsid w:val="00764603"/>
    <w:rPr>
      <w:shd w:val="clear" w:color="auto" w:fill="E0E0E0"/>
    </w:rPr>
  </w:style>
  <w:style w:type="paragraph" w:customStyle="1" w:styleId="mainlink1">
    <w:name w:val="mainlink1"/>
    <w:basedOn w:val="a"/>
    <w:rsid w:val="0076460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764603"/>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764603"/>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76460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764603"/>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764603"/>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764603"/>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76460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764603"/>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764603"/>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764603"/>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764603"/>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764603"/>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764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7646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764603"/>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764603"/>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764603"/>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764603"/>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764603"/>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764603"/>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76460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76460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764603"/>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7646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76460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76460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76460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7646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76460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764603"/>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764603"/>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764603"/>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764603"/>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76460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764603"/>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764603"/>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764603"/>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76460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764603"/>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764603"/>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764603"/>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76460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76460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76460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764603"/>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76460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76460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76460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76460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7646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76460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764603"/>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764603"/>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764603"/>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764603"/>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764603"/>
  </w:style>
  <w:style w:type="character" w:customStyle="1" w:styleId="dynatree-icon1">
    <w:name w:val="dynatree-icon1"/>
    <w:basedOn w:val="a0"/>
    <w:rsid w:val="00764603"/>
  </w:style>
  <w:style w:type="paragraph" w:customStyle="1" w:styleId="confirmdialogheader1">
    <w:name w:val="confirmdialogheader1"/>
    <w:basedOn w:val="a"/>
    <w:rsid w:val="00764603"/>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764603"/>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764603"/>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764603"/>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764603"/>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764603"/>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764603"/>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764603"/>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1">
    <w:name w:val="menu__item1"/>
    <w:basedOn w:val="a"/>
    <w:rsid w:val="00764603"/>
    <w:pPr>
      <w:pBdr>
        <w:top w:val="single" w:sz="6" w:space="4" w:color="42A0D1"/>
        <w:left w:val="single" w:sz="6" w:space="8" w:color="42A0D1"/>
        <w:bottom w:val="single" w:sz="6" w:space="4" w:color="42A0D1"/>
        <w:right w:val="single" w:sz="6" w:space="8" w:color="42A0D1"/>
      </w:pBdr>
      <w:shd w:val="clear" w:color="auto" w:fill="F2F2F2"/>
      <w:spacing w:before="100" w:beforeAutospacing="1" w:after="100" w:afterAutospacing="1" w:line="270" w:lineRule="atLeast"/>
    </w:pPr>
    <w:rPr>
      <w:rFonts w:ascii="Times New Roman" w:eastAsia="Times New Roman" w:hAnsi="Times New Roman" w:cs="Times New Roman"/>
      <w:color w:val="A17D1C"/>
      <w:sz w:val="20"/>
      <w:szCs w:val="20"/>
      <w:lang w:eastAsia="ru-RU"/>
    </w:rPr>
  </w:style>
  <w:style w:type="paragraph" w:customStyle="1" w:styleId="13">
    <w:name w:val="Название1"/>
    <w:basedOn w:val="a"/>
    <w:rsid w:val="0076460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8857D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857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3708309">
      <w:bodyDiv w:val="1"/>
      <w:marLeft w:val="0"/>
      <w:marRight w:val="0"/>
      <w:marTop w:val="0"/>
      <w:marBottom w:val="0"/>
      <w:divBdr>
        <w:top w:val="none" w:sz="0" w:space="0" w:color="auto"/>
        <w:left w:val="none" w:sz="0" w:space="0" w:color="auto"/>
        <w:bottom w:val="none" w:sz="0" w:space="0" w:color="auto"/>
        <w:right w:val="none" w:sz="0" w:space="0" w:color="auto"/>
      </w:divBdr>
      <w:divsChild>
        <w:div w:id="1550531550">
          <w:marLeft w:val="0"/>
          <w:marRight w:val="0"/>
          <w:marTop w:val="4088"/>
          <w:marBottom w:val="0"/>
          <w:divBdr>
            <w:top w:val="none" w:sz="0" w:space="0" w:color="auto"/>
            <w:left w:val="none" w:sz="0" w:space="0" w:color="auto"/>
            <w:bottom w:val="none" w:sz="0" w:space="0" w:color="auto"/>
            <w:right w:val="none" w:sz="0" w:space="0" w:color="auto"/>
          </w:divBdr>
          <w:divsChild>
            <w:div w:id="1350176695">
              <w:marLeft w:val="0"/>
              <w:marRight w:val="0"/>
              <w:marTop w:val="0"/>
              <w:marBottom w:val="0"/>
              <w:divBdr>
                <w:top w:val="none" w:sz="0" w:space="0" w:color="auto"/>
                <w:left w:val="none" w:sz="0" w:space="0" w:color="auto"/>
                <w:bottom w:val="none" w:sz="0" w:space="0" w:color="auto"/>
                <w:right w:val="none" w:sz="0" w:space="0" w:color="auto"/>
              </w:divBdr>
              <w:divsChild>
                <w:div w:id="1584991048">
                  <w:marLeft w:val="0"/>
                  <w:marRight w:val="0"/>
                  <w:marTop w:val="0"/>
                  <w:marBottom w:val="0"/>
                  <w:divBdr>
                    <w:top w:val="none" w:sz="0" w:space="0" w:color="auto"/>
                    <w:left w:val="none" w:sz="0" w:space="0" w:color="auto"/>
                    <w:bottom w:val="none" w:sz="0" w:space="0" w:color="auto"/>
                    <w:right w:val="none" w:sz="0" w:space="0" w:color="auto"/>
                  </w:divBdr>
                  <w:divsChild>
                    <w:div w:id="1154568937">
                      <w:marLeft w:val="0"/>
                      <w:marRight w:val="0"/>
                      <w:marTop w:val="0"/>
                      <w:marBottom w:val="0"/>
                      <w:divBdr>
                        <w:top w:val="none" w:sz="0" w:space="0" w:color="auto"/>
                        <w:left w:val="none" w:sz="0" w:space="0" w:color="auto"/>
                        <w:bottom w:val="none" w:sz="0" w:space="0" w:color="auto"/>
                        <w:right w:val="none" w:sz="0" w:space="0" w:color="auto"/>
                      </w:divBdr>
                      <w:divsChild>
                        <w:div w:id="1510174132">
                          <w:marLeft w:val="0"/>
                          <w:marRight w:val="0"/>
                          <w:marTop w:val="0"/>
                          <w:marBottom w:val="0"/>
                          <w:divBdr>
                            <w:top w:val="none" w:sz="0" w:space="0" w:color="auto"/>
                            <w:left w:val="none" w:sz="0" w:space="0" w:color="auto"/>
                            <w:bottom w:val="none" w:sz="0" w:space="0" w:color="auto"/>
                            <w:right w:val="none" w:sz="0" w:space="0" w:color="auto"/>
                          </w:divBdr>
                          <w:divsChild>
                            <w:div w:id="372770605">
                              <w:marLeft w:val="0"/>
                              <w:marRight w:val="0"/>
                              <w:marTop w:val="0"/>
                              <w:marBottom w:val="0"/>
                              <w:divBdr>
                                <w:top w:val="none" w:sz="0" w:space="0" w:color="auto"/>
                                <w:left w:val="none" w:sz="0" w:space="0" w:color="auto"/>
                                <w:bottom w:val="none" w:sz="0" w:space="0" w:color="auto"/>
                                <w:right w:val="none" w:sz="0" w:space="0" w:color="auto"/>
                              </w:divBdr>
                              <w:divsChild>
                                <w:div w:id="1587573528">
                                  <w:marLeft w:val="0"/>
                                  <w:marRight w:val="0"/>
                                  <w:marTop w:val="0"/>
                                  <w:marBottom w:val="0"/>
                                  <w:divBdr>
                                    <w:top w:val="none" w:sz="0" w:space="0" w:color="auto"/>
                                    <w:left w:val="none" w:sz="0" w:space="0" w:color="auto"/>
                                    <w:bottom w:val="none" w:sz="0" w:space="0" w:color="auto"/>
                                    <w:right w:val="none" w:sz="0" w:space="0" w:color="auto"/>
                                  </w:divBdr>
                                  <w:divsChild>
                                    <w:div w:id="1442065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24</Pages>
  <Words>5755</Words>
  <Characters>32805</Characters>
  <Application>Microsoft Office Word</Application>
  <DocSecurity>0</DocSecurity>
  <Lines>273</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UFNS21</Company>
  <LinksUpToDate>false</LinksUpToDate>
  <CharactersWithSpaces>38484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Турсунова Наталия Геннадьевна</cp:lastModifiedBy>
  <cp:revision>2</cp:revision>
  <cp:lastPrinted>2019-01-23T06:17:00Z</cp:lastPrinted>
  <dcterms:created xsi:type="dcterms:W3CDTF">2019-01-23T06:22:00Z</dcterms:created>
  <dcterms:modified xsi:type="dcterms:W3CDTF">2019-01-23T06:22:00Z</dcterms:modified>
</cp:coreProperties>
</file>